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5691C" w14:textId="77777777" w:rsidR="00DB6D18" w:rsidRPr="00332259" w:rsidRDefault="00DB6D18" w:rsidP="006A4E0B">
      <w:pPr>
        <w:spacing w:after="120" w:line="240" w:lineRule="auto"/>
        <w:ind w:right="-567"/>
        <w:rPr>
          <w:b/>
          <w:bCs/>
          <w:color w:val="05ADA0"/>
          <w:spacing w:val="20"/>
          <w:sz w:val="36"/>
          <w:szCs w:val="36"/>
        </w:rPr>
      </w:pPr>
    </w:p>
    <w:p w14:paraId="06CAB7C5" w14:textId="50F37120" w:rsidR="005932BC" w:rsidRDefault="001A4C35" w:rsidP="00EC683D">
      <w:pPr>
        <w:spacing w:after="120" w:line="240" w:lineRule="auto"/>
        <w:jc w:val="center"/>
        <w:rPr>
          <w:b/>
          <w:bCs/>
          <w:caps/>
          <w:color w:val="05ADA0"/>
          <w:spacing w:val="20"/>
          <w:sz w:val="36"/>
          <w:szCs w:val="36"/>
        </w:rPr>
      </w:pPr>
      <w:bookmarkStart w:id="0" w:name="_Hlk214447619"/>
      <w:r w:rsidRPr="00332259">
        <w:rPr>
          <w:b/>
          <w:bCs/>
          <w:color w:val="05ADA0"/>
          <w:spacing w:val="20"/>
          <w:sz w:val="36"/>
          <w:szCs w:val="36"/>
        </w:rPr>
        <w:t xml:space="preserve">Consultation pour l’acquisition </w:t>
      </w:r>
      <w:r>
        <w:rPr>
          <w:b/>
          <w:bCs/>
          <w:color w:val="05ADA0"/>
          <w:spacing w:val="20"/>
          <w:sz w:val="36"/>
          <w:szCs w:val="36"/>
        </w:rPr>
        <w:t xml:space="preserve">d’équipements et de fournitures destinés à la </w:t>
      </w:r>
      <w:r w:rsidRPr="005932BC">
        <w:rPr>
          <w:b/>
          <w:bCs/>
          <w:color w:val="05ADA0"/>
          <w:spacing w:val="20"/>
          <w:sz w:val="36"/>
          <w:szCs w:val="36"/>
        </w:rPr>
        <w:t>formation en gestion des entrepôts</w:t>
      </w:r>
    </w:p>
    <w:bookmarkEnd w:id="0"/>
    <w:p w14:paraId="0B5F059C" w14:textId="77777777" w:rsidR="00CD2FD2" w:rsidRDefault="00CD2FD2" w:rsidP="00BD129A">
      <w:pPr>
        <w:spacing w:after="120" w:line="240" w:lineRule="auto"/>
        <w:jc w:val="both"/>
        <w:rPr>
          <w:b/>
          <w:color w:val="1D1B11" w:themeColor="background2" w:themeShade="1A"/>
        </w:rPr>
      </w:pPr>
    </w:p>
    <w:p w14:paraId="44342646" w14:textId="77777777" w:rsidR="005932BC" w:rsidRPr="00332259" w:rsidRDefault="005932BC" w:rsidP="00BD129A">
      <w:pPr>
        <w:spacing w:after="120" w:line="240" w:lineRule="auto"/>
        <w:jc w:val="both"/>
        <w:rPr>
          <w:b/>
          <w:color w:val="1D1B11" w:themeColor="background2" w:themeShade="1A"/>
        </w:rPr>
      </w:pPr>
    </w:p>
    <w:p w14:paraId="0CDBB2B0" w14:textId="77777777" w:rsidR="008263AC" w:rsidRPr="00332259" w:rsidRDefault="008263AC" w:rsidP="00BD129A">
      <w:pPr>
        <w:spacing w:after="120" w:line="240" w:lineRule="auto"/>
        <w:jc w:val="both"/>
        <w:rPr>
          <w:color w:val="1D1B11" w:themeColor="background2" w:themeShade="1A"/>
        </w:rPr>
      </w:pPr>
      <w:r w:rsidRPr="00332259">
        <w:rPr>
          <w:b/>
          <w:bCs/>
          <w:color w:val="1D1B11" w:themeColor="background2" w:themeShade="1A"/>
        </w:rPr>
        <w:t>Cadre </w:t>
      </w:r>
      <w:r w:rsidRPr="00332259">
        <w:rPr>
          <w:color w:val="1D1B11" w:themeColor="background2" w:themeShade="1A"/>
        </w:rPr>
        <w:t>: coopération technique entre la Tunisie et l’Union européenne</w:t>
      </w:r>
    </w:p>
    <w:p w14:paraId="6362D3D1" w14:textId="77777777" w:rsidR="008263AC" w:rsidRPr="00332259" w:rsidRDefault="008263AC" w:rsidP="00BD129A">
      <w:pPr>
        <w:spacing w:after="120" w:line="240" w:lineRule="auto"/>
        <w:jc w:val="both"/>
        <w:rPr>
          <w:color w:val="1D1B11" w:themeColor="background2" w:themeShade="1A"/>
        </w:rPr>
      </w:pPr>
      <w:r w:rsidRPr="00332259">
        <w:rPr>
          <w:b/>
          <w:bCs/>
          <w:color w:val="1D1B11" w:themeColor="background2" w:themeShade="1A"/>
        </w:rPr>
        <w:t>Contractant</w:t>
      </w:r>
      <w:r w:rsidRPr="00332259">
        <w:rPr>
          <w:color w:val="1D1B11" w:themeColor="background2" w:themeShade="1A"/>
        </w:rPr>
        <w:t> : Représentation en Tunisie de l’Office français de l’immigration et de l’intégration (OFII, opérateur de mise en œuvre de THAMM OFII = commanditaire)</w:t>
      </w:r>
    </w:p>
    <w:p w14:paraId="6164D682" w14:textId="0BD63A83" w:rsidR="00530308" w:rsidRPr="00332259" w:rsidRDefault="008263AC" w:rsidP="00BD129A">
      <w:pPr>
        <w:spacing w:after="120" w:line="240" w:lineRule="auto"/>
        <w:jc w:val="both"/>
        <w:rPr>
          <w:color w:val="1D1B11" w:themeColor="background2" w:themeShade="1A"/>
        </w:rPr>
      </w:pPr>
      <w:r w:rsidRPr="00332259">
        <w:rPr>
          <w:b/>
          <w:bCs/>
          <w:color w:val="1D1B11" w:themeColor="background2" w:themeShade="1A"/>
        </w:rPr>
        <w:t>Type de contrat</w:t>
      </w:r>
      <w:r w:rsidRPr="00332259">
        <w:rPr>
          <w:color w:val="1D1B11" w:themeColor="background2" w:themeShade="1A"/>
        </w:rPr>
        <w:t xml:space="preserve"> : contrat de </w:t>
      </w:r>
      <w:r w:rsidR="008C06A1" w:rsidRPr="00332259">
        <w:rPr>
          <w:color w:val="1D1B11" w:themeColor="background2" w:themeShade="1A"/>
        </w:rPr>
        <w:t>fourniture</w:t>
      </w:r>
      <w:r w:rsidR="00530308" w:rsidRPr="00332259">
        <w:rPr>
          <w:color w:val="1D1B11" w:themeColor="background2" w:themeShade="1A"/>
        </w:rPr>
        <w:t xml:space="preserve"> </w:t>
      </w:r>
    </w:p>
    <w:p w14:paraId="74863468" w14:textId="368CFA4F" w:rsidR="0086581D" w:rsidRPr="00332259" w:rsidRDefault="0086581D" w:rsidP="00BD129A">
      <w:pPr>
        <w:spacing w:after="120" w:line="240" w:lineRule="auto"/>
        <w:jc w:val="both"/>
        <w:rPr>
          <w:color w:val="1D1B11" w:themeColor="background2" w:themeShade="1A"/>
        </w:rPr>
      </w:pPr>
      <w:r w:rsidRPr="00332259">
        <w:rPr>
          <w:b/>
          <w:bCs/>
          <w:color w:val="1D1B11" w:themeColor="background2" w:themeShade="1A"/>
        </w:rPr>
        <w:t>Zone géographique d’intervention</w:t>
      </w:r>
      <w:r w:rsidRPr="00332259">
        <w:rPr>
          <w:color w:val="1D1B11" w:themeColor="background2" w:themeShade="1A"/>
        </w:rPr>
        <w:t xml:space="preserve"> : Tunisie </w:t>
      </w:r>
    </w:p>
    <w:p w14:paraId="5B956B4C" w14:textId="4A8A8009" w:rsidR="0086581D" w:rsidRPr="00EE7C29" w:rsidRDefault="0086581D" w:rsidP="00BD129A">
      <w:pPr>
        <w:spacing w:after="120" w:line="240" w:lineRule="auto"/>
        <w:jc w:val="both"/>
        <w:rPr>
          <w:color w:val="1D1B11" w:themeColor="background2" w:themeShade="1A"/>
        </w:rPr>
      </w:pPr>
      <w:r w:rsidRPr="00EE7C29">
        <w:rPr>
          <w:b/>
          <w:bCs/>
          <w:color w:val="1D1B11" w:themeColor="background2" w:themeShade="1A"/>
        </w:rPr>
        <w:t xml:space="preserve">Date limite de </w:t>
      </w:r>
      <w:r w:rsidR="00D62FED" w:rsidRPr="00EE7C29">
        <w:rPr>
          <w:b/>
          <w:bCs/>
          <w:color w:val="1D1B11" w:themeColor="background2" w:themeShade="1A"/>
        </w:rPr>
        <w:t>soumission</w:t>
      </w:r>
      <w:r w:rsidRPr="00EE7C29">
        <w:rPr>
          <w:b/>
          <w:bCs/>
          <w:color w:val="1D1B11" w:themeColor="background2" w:themeShade="1A"/>
        </w:rPr>
        <w:t xml:space="preserve"> des</w:t>
      </w:r>
      <w:r w:rsidR="009C24A3" w:rsidRPr="00EE7C29">
        <w:rPr>
          <w:b/>
          <w:bCs/>
          <w:color w:val="1D1B11" w:themeColor="background2" w:themeShade="1A"/>
        </w:rPr>
        <w:t xml:space="preserve"> </w:t>
      </w:r>
      <w:r w:rsidR="008C06A1" w:rsidRPr="00EE7C29">
        <w:rPr>
          <w:b/>
          <w:bCs/>
          <w:color w:val="1D1B11" w:themeColor="background2" w:themeShade="1A"/>
        </w:rPr>
        <w:t>offres</w:t>
      </w:r>
      <w:r w:rsidRPr="00EE7C29">
        <w:rPr>
          <w:color w:val="1D1B11" w:themeColor="background2" w:themeShade="1A"/>
        </w:rPr>
        <w:t> : </w:t>
      </w:r>
      <w:r w:rsidR="005932BC">
        <w:rPr>
          <w:color w:val="1D1B11" w:themeColor="background2" w:themeShade="1A"/>
          <w:u w:val="single"/>
        </w:rPr>
        <w:t>Mercredi 26 novembre</w:t>
      </w:r>
      <w:r w:rsidR="00EE7C29" w:rsidRPr="00EE7C29">
        <w:rPr>
          <w:u w:val="single"/>
        </w:rPr>
        <w:t xml:space="preserve"> 2025</w:t>
      </w:r>
      <w:r w:rsidR="001535B7" w:rsidRPr="00EE7C29">
        <w:rPr>
          <w:u w:val="single"/>
        </w:rPr>
        <w:t xml:space="preserve"> avant</w:t>
      </w:r>
      <w:r w:rsidR="008F7963" w:rsidRPr="00EE7C29">
        <w:rPr>
          <w:u w:val="single"/>
        </w:rPr>
        <w:t xml:space="preserve"> minuit</w:t>
      </w:r>
    </w:p>
    <w:p w14:paraId="0E4223A5" w14:textId="08D4C1D9" w:rsidR="0086581D" w:rsidRPr="00332259" w:rsidRDefault="0086581D" w:rsidP="00BD129A">
      <w:pPr>
        <w:spacing w:after="0" w:line="240" w:lineRule="auto"/>
        <w:jc w:val="both"/>
        <w:rPr>
          <w:color w:val="1D1B11" w:themeColor="background2" w:themeShade="1A"/>
        </w:rPr>
      </w:pPr>
      <w:r w:rsidRPr="00EE7C29">
        <w:rPr>
          <w:b/>
          <w:bCs/>
          <w:color w:val="1D1B11" w:themeColor="background2" w:themeShade="1A"/>
        </w:rPr>
        <w:t>P</w:t>
      </w:r>
      <w:r w:rsidR="001C7BD7" w:rsidRPr="00EE7C29">
        <w:rPr>
          <w:b/>
          <w:bCs/>
          <w:color w:val="1D1B11" w:themeColor="background2" w:themeShade="1A"/>
        </w:rPr>
        <w:t xml:space="preserve">ièces exigées : </w:t>
      </w:r>
      <w:r w:rsidR="00261672" w:rsidRPr="00EE7C29">
        <w:rPr>
          <w:color w:val="1D1B11" w:themeColor="background2" w:themeShade="1A"/>
        </w:rPr>
        <w:t xml:space="preserve">voir section </w:t>
      </w:r>
      <w:r w:rsidR="00354287">
        <w:rPr>
          <w:color w:val="1D1B11" w:themeColor="background2" w:themeShade="1A"/>
        </w:rPr>
        <w:t>III</w:t>
      </w:r>
      <w:r w:rsidR="00261672" w:rsidRPr="00EE7C29">
        <w:rPr>
          <w:color w:val="1D1B11" w:themeColor="background2" w:themeShade="1A"/>
        </w:rPr>
        <w:t>. Soumission des offres</w:t>
      </w:r>
    </w:p>
    <w:p w14:paraId="1A5E2D09" w14:textId="77777777" w:rsidR="00BA62C7" w:rsidRPr="00332259" w:rsidRDefault="00BA62C7" w:rsidP="00AE3C26">
      <w:pPr>
        <w:spacing w:after="120" w:line="240" w:lineRule="auto"/>
        <w:jc w:val="both"/>
        <w:rPr>
          <w:rFonts w:ascii="HelveticaNeue-Bold" w:hAnsi="HelveticaNeue-Bold" w:cs="HelveticaNeue-Bold"/>
          <w:b/>
          <w:bCs/>
          <w:sz w:val="36"/>
          <w:szCs w:val="36"/>
        </w:rPr>
      </w:pPr>
    </w:p>
    <w:p w14:paraId="29F27FAC" w14:textId="77777777" w:rsidR="00C1187E" w:rsidRPr="00332259" w:rsidRDefault="00C1187E" w:rsidP="00AE3C26">
      <w:pPr>
        <w:spacing w:after="120" w:line="240" w:lineRule="auto"/>
        <w:jc w:val="both"/>
        <w:rPr>
          <w:rFonts w:ascii="HelveticaNeue-Bold" w:hAnsi="HelveticaNeue-Bold" w:cs="HelveticaNeue-Bold"/>
          <w:b/>
          <w:bCs/>
          <w:sz w:val="36"/>
          <w:szCs w:val="36"/>
        </w:rPr>
      </w:pPr>
    </w:p>
    <w:p w14:paraId="5718B550" w14:textId="77777777" w:rsidR="00DB6D18" w:rsidRPr="00332259" w:rsidRDefault="00DB6D18" w:rsidP="00AE3C26">
      <w:pPr>
        <w:spacing w:after="120" w:line="240" w:lineRule="auto"/>
        <w:jc w:val="both"/>
        <w:rPr>
          <w:rFonts w:ascii="HelveticaNeue-Bold" w:hAnsi="HelveticaNeue-Bold" w:cs="HelveticaNeue-Bold"/>
          <w:b/>
          <w:bCs/>
          <w:sz w:val="36"/>
          <w:szCs w:val="36"/>
        </w:rPr>
      </w:pPr>
    </w:p>
    <w:p w14:paraId="69F09102" w14:textId="77777777" w:rsidR="00943331" w:rsidRPr="00332259" w:rsidRDefault="00943331" w:rsidP="00943331">
      <w:pPr>
        <w:spacing w:after="120" w:line="240" w:lineRule="auto"/>
        <w:jc w:val="center"/>
        <w:rPr>
          <w:rFonts w:ascii="HelveticaNeue-Bold" w:hAnsi="HelveticaNeue-Bold" w:cs="HelveticaNeue-Bold"/>
          <w:b/>
          <w:bCs/>
          <w:sz w:val="36"/>
          <w:szCs w:val="36"/>
        </w:rPr>
      </w:pPr>
      <w:r w:rsidRPr="00332259">
        <w:rPr>
          <w:noProof/>
          <w:color w:val="1D1B11" w:themeColor="background2" w:themeShade="1A"/>
          <w:lang w:eastAsia="fr-FR"/>
        </w:rPr>
        <w:drawing>
          <wp:inline distT="0" distB="0" distL="0" distR="0" wp14:anchorId="2FA3F9D9" wp14:editId="40B4C9B5">
            <wp:extent cx="3385859" cy="2589604"/>
            <wp:effectExtent l="0" t="0" r="5080" b="127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AMM cadrage serré.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385859" cy="2589604"/>
                    </a:xfrm>
                    <a:prstGeom prst="rect">
                      <a:avLst/>
                    </a:prstGeom>
                  </pic:spPr>
                </pic:pic>
              </a:graphicData>
            </a:graphic>
          </wp:inline>
        </w:drawing>
      </w:r>
    </w:p>
    <w:p w14:paraId="4CF7D67D" w14:textId="77777777" w:rsidR="00943331" w:rsidRPr="00332259" w:rsidRDefault="00943331" w:rsidP="00AE3C26">
      <w:pPr>
        <w:spacing w:after="120" w:line="240" w:lineRule="auto"/>
        <w:jc w:val="both"/>
        <w:rPr>
          <w:rFonts w:ascii="HelveticaNeue-Bold" w:hAnsi="HelveticaNeue-Bold" w:cs="HelveticaNeue-Bold"/>
          <w:b/>
          <w:bCs/>
          <w:sz w:val="36"/>
          <w:szCs w:val="36"/>
        </w:rPr>
      </w:pPr>
    </w:p>
    <w:p w14:paraId="5AEC4E4D" w14:textId="252B502E" w:rsidR="00922309" w:rsidRPr="00332259" w:rsidRDefault="00922309" w:rsidP="00922309">
      <w:pPr>
        <w:spacing w:after="200" w:line="276" w:lineRule="auto"/>
        <w:rPr>
          <w:rFonts w:ascii="Calibri" w:hAnsi="Calibri"/>
          <w:b/>
          <w:color w:val="05ADA0"/>
          <w:sz w:val="28"/>
          <w:szCs w:val="28"/>
        </w:rPr>
      </w:pPr>
      <w:r w:rsidRPr="00332259">
        <w:rPr>
          <w:rFonts w:ascii="Calibri" w:hAnsi="Calibri"/>
          <w:b/>
          <w:color w:val="05ADA0"/>
          <w:sz w:val="28"/>
          <w:szCs w:val="28"/>
        </w:rPr>
        <w:br w:type="page"/>
      </w:r>
    </w:p>
    <w:p w14:paraId="3684D875" w14:textId="13C44FCA" w:rsidR="00142123" w:rsidRPr="00332259" w:rsidRDefault="00201812" w:rsidP="00142123">
      <w:pPr>
        <w:spacing w:line="240" w:lineRule="auto"/>
        <w:jc w:val="center"/>
        <w:rPr>
          <w:rFonts w:ascii="Calibri" w:hAnsi="Calibri"/>
          <w:b/>
          <w:caps/>
          <w:color w:val="05ADA0"/>
          <w:sz w:val="28"/>
          <w:szCs w:val="28"/>
        </w:rPr>
      </w:pPr>
      <w:r w:rsidRPr="00332259">
        <w:rPr>
          <w:rFonts w:ascii="Calibri" w:hAnsi="Calibri"/>
          <w:b/>
          <w:caps/>
          <w:color w:val="05ADA0"/>
          <w:sz w:val="28"/>
          <w:szCs w:val="28"/>
        </w:rPr>
        <w:lastRenderedPageBreak/>
        <w:t xml:space="preserve">I - </w:t>
      </w:r>
      <w:r w:rsidR="00142123" w:rsidRPr="00332259">
        <w:rPr>
          <w:rFonts w:ascii="Calibri" w:hAnsi="Calibri"/>
          <w:b/>
          <w:caps/>
          <w:color w:val="05ADA0"/>
          <w:sz w:val="28"/>
          <w:szCs w:val="28"/>
        </w:rPr>
        <w:t xml:space="preserve">CONTEXTE </w:t>
      </w:r>
      <w:r w:rsidR="00922309" w:rsidRPr="00332259">
        <w:rPr>
          <w:rFonts w:ascii="Calibri" w:hAnsi="Calibri"/>
          <w:b/>
          <w:caps/>
          <w:color w:val="05ADA0"/>
          <w:sz w:val="28"/>
          <w:szCs w:val="28"/>
        </w:rPr>
        <w:t>et justification</w:t>
      </w:r>
    </w:p>
    <w:p w14:paraId="2170DD58" w14:textId="77777777" w:rsidR="00142123" w:rsidRPr="00332259" w:rsidRDefault="00142123" w:rsidP="00142123">
      <w:pPr>
        <w:spacing w:after="120" w:line="240" w:lineRule="auto"/>
        <w:jc w:val="both"/>
        <w:rPr>
          <w:b/>
          <w:bCs/>
          <w:color w:val="05ADA0"/>
          <w:spacing w:val="20"/>
          <w:sz w:val="28"/>
          <w:szCs w:val="28"/>
        </w:rPr>
      </w:pPr>
    </w:p>
    <w:p w14:paraId="74FF66D2" w14:textId="77777777" w:rsidR="00922309" w:rsidRPr="00332259" w:rsidRDefault="00922309" w:rsidP="00922309">
      <w:pPr>
        <w:spacing w:after="120" w:line="240" w:lineRule="auto"/>
        <w:rPr>
          <w:b/>
          <w:bCs/>
          <w:color w:val="05ADA0"/>
          <w:spacing w:val="20"/>
          <w:sz w:val="28"/>
          <w:szCs w:val="28"/>
        </w:rPr>
      </w:pPr>
      <w:r w:rsidRPr="00332259">
        <w:rPr>
          <w:b/>
          <w:bCs/>
          <w:color w:val="05ADA0"/>
          <w:spacing w:val="20"/>
          <w:sz w:val="28"/>
          <w:szCs w:val="28"/>
        </w:rPr>
        <w:t>Présentation du projet THAMM OFII</w:t>
      </w:r>
    </w:p>
    <w:p w14:paraId="33FF9626" w14:textId="059FBA78" w:rsidR="006E6453" w:rsidRPr="00332259" w:rsidRDefault="00021727" w:rsidP="006A4E0B">
      <w:pPr>
        <w:spacing w:after="120" w:line="240" w:lineRule="auto"/>
        <w:jc w:val="both"/>
        <w:rPr>
          <w:color w:val="1D1B11" w:themeColor="background2" w:themeShade="1A"/>
        </w:rPr>
      </w:pPr>
      <w:r w:rsidRPr="00332259">
        <w:rPr>
          <w:color w:val="1D1B11" w:themeColor="background2" w:themeShade="1A"/>
        </w:rPr>
        <w:t>Le projet de coopération technique dans le domaine de la mobilité professionnelle circulaire</w:t>
      </w:r>
      <w:r w:rsidR="00F354A7" w:rsidRPr="00332259">
        <w:rPr>
          <w:color w:val="1D1B11" w:themeColor="background2" w:themeShade="1A"/>
        </w:rPr>
        <w:t xml:space="preserve"> est mis en œuvre</w:t>
      </w:r>
      <w:r w:rsidRPr="00332259">
        <w:rPr>
          <w:color w:val="1D1B11" w:themeColor="background2" w:themeShade="1A"/>
        </w:rPr>
        <w:t xml:space="preserve"> de manière conjointe par</w:t>
      </w:r>
      <w:r w:rsidR="00F354A7" w:rsidRPr="00332259">
        <w:rPr>
          <w:color w:val="1D1B11" w:themeColor="background2" w:themeShade="1A"/>
        </w:rPr>
        <w:t xml:space="preserve"> le ministère de l’Emploi et de la Formation professionnelle </w:t>
      </w:r>
      <w:r w:rsidRPr="00332259">
        <w:rPr>
          <w:color w:val="1D1B11" w:themeColor="background2" w:themeShade="1A"/>
        </w:rPr>
        <w:t>et l’Office français de l’immigration et de l’intégration (OFII)</w:t>
      </w:r>
      <w:r w:rsidR="00F354A7" w:rsidRPr="00332259">
        <w:rPr>
          <w:color w:val="1D1B11" w:themeColor="background2" w:themeShade="1A"/>
        </w:rPr>
        <w:t xml:space="preserve">. Il est </w:t>
      </w:r>
      <w:r w:rsidR="001C7BD7" w:rsidRPr="00332259">
        <w:rPr>
          <w:color w:val="1D1B11" w:themeColor="background2" w:themeShade="1A"/>
        </w:rPr>
        <w:t>financé</w:t>
      </w:r>
      <w:r w:rsidR="00AE1184" w:rsidRPr="00332259">
        <w:rPr>
          <w:color w:val="1D1B11" w:themeColor="background2" w:themeShade="1A"/>
        </w:rPr>
        <w:t xml:space="preserve"> </w:t>
      </w:r>
      <w:r w:rsidR="001C7BD7" w:rsidRPr="00332259">
        <w:rPr>
          <w:color w:val="1D1B11" w:themeColor="background2" w:themeShade="1A"/>
        </w:rPr>
        <w:t>par le</w:t>
      </w:r>
      <w:r w:rsidRPr="00332259">
        <w:rPr>
          <w:color w:val="1D1B11" w:themeColor="background2" w:themeShade="1A"/>
        </w:rPr>
        <w:t xml:space="preserve"> Fonds fiduciaire d’urgence de l’Union européenne en faveur de la stabilité et de la lutte contre les causes profondes de la migration en Afrique</w:t>
      </w:r>
      <w:r w:rsidR="00F354A7" w:rsidRPr="00332259">
        <w:rPr>
          <w:color w:val="1D1B11" w:themeColor="background2" w:themeShade="1A"/>
        </w:rPr>
        <w:t xml:space="preserve"> </w:t>
      </w:r>
      <w:r w:rsidRPr="00332259">
        <w:rPr>
          <w:color w:val="1D1B11" w:themeColor="background2" w:themeShade="1A"/>
        </w:rPr>
        <w:t>dans le cadre du pro</w:t>
      </w:r>
      <w:r w:rsidR="00AE1184" w:rsidRPr="00332259">
        <w:rPr>
          <w:color w:val="1D1B11" w:themeColor="background2" w:themeShade="1A"/>
        </w:rPr>
        <w:t xml:space="preserve">gramme régional </w:t>
      </w:r>
      <w:r w:rsidRPr="00332259">
        <w:rPr>
          <w:color w:val="1D1B11" w:themeColor="background2" w:themeShade="1A"/>
        </w:rPr>
        <w:t>THAMM (Pour une approche holistique de la gouvernance de la migration et de la mobilité de main d’œuvre en Afrique du Nord).</w:t>
      </w:r>
    </w:p>
    <w:p w14:paraId="466BA507" w14:textId="74975D96" w:rsidR="003655E1" w:rsidRPr="00332259" w:rsidRDefault="003655E1" w:rsidP="00F62CF9">
      <w:pPr>
        <w:spacing w:after="120" w:line="240" w:lineRule="auto"/>
        <w:jc w:val="both"/>
      </w:pPr>
      <w:r w:rsidRPr="00332259">
        <w:t xml:space="preserve">L’intervention de l’OFII se concentre sur la Tunisie. L’objectif général </w:t>
      </w:r>
      <w:r w:rsidR="00043847" w:rsidRPr="00332259">
        <w:t xml:space="preserve">du projet THAMM </w:t>
      </w:r>
      <w:r w:rsidR="00CA3B01" w:rsidRPr="00332259">
        <w:t xml:space="preserve">OFII </w:t>
      </w:r>
      <w:r w:rsidRPr="00332259">
        <w:t>est d’accroitre la mobilité professionnelle circulaire entre la Tunisie et les Etats européens, la France en particulier. Ceci relève des axes 4 et 5 du</w:t>
      </w:r>
      <w:r w:rsidR="00043847" w:rsidRPr="00332259">
        <w:t>dit projet</w:t>
      </w:r>
      <w:r w:rsidRPr="00332259">
        <w:t xml:space="preserve">. </w:t>
      </w:r>
      <w:r w:rsidR="00043847" w:rsidRPr="00332259">
        <w:t xml:space="preserve">Ce dernier </w:t>
      </w:r>
      <w:r w:rsidRPr="00332259">
        <w:t>s’étend sur une période de 4 ans (jusqu’au 31 décembre 2025)</w:t>
      </w:r>
      <w:r w:rsidR="00F354A7" w:rsidRPr="00332259">
        <w:t>.</w:t>
      </w:r>
      <w:r w:rsidRPr="00332259">
        <w:t xml:space="preserve"> </w:t>
      </w:r>
    </w:p>
    <w:p w14:paraId="2AA6DD74" w14:textId="77777777" w:rsidR="003655E1" w:rsidRPr="00332259" w:rsidRDefault="003655E1" w:rsidP="003655E1">
      <w:pPr>
        <w:spacing w:after="120" w:line="240" w:lineRule="auto"/>
        <w:jc w:val="both"/>
      </w:pPr>
      <w:r w:rsidRPr="00332259">
        <w:t xml:space="preserve">La mobilité circulaire est entendue comme la possibilité pour une personne qui s’est engagée légalement dans un parcours migratoire d’envisager des périodes de sa vie en Europe et d’autres en Tunisie, sans caractère irréversible. </w:t>
      </w:r>
    </w:p>
    <w:p w14:paraId="5E8A71CC" w14:textId="77777777" w:rsidR="003655E1" w:rsidRPr="00332259" w:rsidRDefault="003655E1" w:rsidP="003655E1">
      <w:pPr>
        <w:spacing w:after="60" w:line="240" w:lineRule="auto"/>
        <w:jc w:val="both"/>
      </w:pPr>
      <w:r w:rsidRPr="00332259">
        <w:t xml:space="preserve">La mobilité circulaire doit bénéficier à toutes les parties prenantes : </w:t>
      </w:r>
    </w:p>
    <w:p w14:paraId="003C83F8" w14:textId="26F1414A" w:rsidR="003655E1" w:rsidRPr="00332259" w:rsidRDefault="00CA3B01" w:rsidP="003E6C82">
      <w:pPr>
        <w:numPr>
          <w:ilvl w:val="0"/>
          <w:numId w:val="2"/>
        </w:numPr>
        <w:spacing w:after="60" w:line="240" w:lineRule="auto"/>
        <w:jc w:val="both"/>
      </w:pPr>
      <w:r w:rsidRPr="00332259">
        <w:t xml:space="preserve">Les </w:t>
      </w:r>
      <w:r w:rsidR="003655E1" w:rsidRPr="00332259">
        <w:t>migrants : séjour légal, couverture sociale, droit à la formation, capacité d’épargne, possibilité d’une aide au retour ou à la réinstallation ;</w:t>
      </w:r>
    </w:p>
    <w:p w14:paraId="2C9F60F1" w14:textId="10626FE7" w:rsidR="003655E1" w:rsidRPr="00332259" w:rsidRDefault="00CA3B01" w:rsidP="003E6C82">
      <w:pPr>
        <w:numPr>
          <w:ilvl w:val="0"/>
          <w:numId w:val="2"/>
        </w:numPr>
        <w:spacing w:after="60" w:line="240" w:lineRule="auto"/>
        <w:jc w:val="both"/>
      </w:pPr>
      <w:r w:rsidRPr="00332259">
        <w:t>Les</w:t>
      </w:r>
      <w:r w:rsidR="003655E1" w:rsidRPr="00332259">
        <w:t xml:space="preserve"> pays de séjour : en palliant les difficultés de recrutement des entreprises dans certains secteurs (métiers en tension, emplois non pourvus) ;</w:t>
      </w:r>
    </w:p>
    <w:p w14:paraId="0EF48C8B" w14:textId="3C45020D" w:rsidR="00BE0B00" w:rsidRPr="00332259" w:rsidRDefault="00CA3B01" w:rsidP="003E6C82">
      <w:pPr>
        <w:numPr>
          <w:ilvl w:val="0"/>
          <w:numId w:val="2"/>
        </w:numPr>
        <w:spacing w:after="120" w:line="240" w:lineRule="auto"/>
        <w:ind w:left="714" w:hanging="357"/>
        <w:jc w:val="both"/>
      </w:pPr>
      <w:r w:rsidRPr="00332259">
        <w:t>Les</w:t>
      </w:r>
      <w:r w:rsidR="003655E1" w:rsidRPr="00332259">
        <w:t xml:space="preserve"> pays d’origine : lutte contre le chômage, transferts d’argent, retour des compétences accrues par l’expérience migratoire, transfert technologique, réseau international, etc. </w:t>
      </w:r>
    </w:p>
    <w:p w14:paraId="56C06492" w14:textId="57D8B5B0" w:rsidR="003655E1" w:rsidRPr="00332259" w:rsidRDefault="003655E1" w:rsidP="00C2757B">
      <w:pPr>
        <w:spacing w:after="120" w:line="240" w:lineRule="auto"/>
        <w:jc w:val="both"/>
        <w:rPr>
          <w:rFonts w:cstheme="minorHAnsi"/>
        </w:rPr>
      </w:pPr>
      <w:r w:rsidRPr="00332259">
        <w:rPr>
          <w:rFonts w:cstheme="minorHAnsi"/>
        </w:rPr>
        <w:t xml:space="preserve">Le projet THAMM OFII comporte quatre objectifs spécifiques. Le </w:t>
      </w:r>
      <w:r w:rsidR="00C2757B" w:rsidRPr="00332259">
        <w:rPr>
          <w:rFonts w:cstheme="minorHAnsi"/>
        </w:rPr>
        <w:t xml:space="preserve">quatrième </w:t>
      </w:r>
      <w:r w:rsidR="009364F5" w:rsidRPr="00332259">
        <w:rPr>
          <w:rFonts w:cstheme="minorHAnsi"/>
        </w:rPr>
        <w:t>objectif</w:t>
      </w:r>
      <w:r w:rsidR="009C24A3" w:rsidRPr="00332259">
        <w:rPr>
          <w:rFonts w:cstheme="minorHAnsi"/>
        </w:rPr>
        <w:t xml:space="preserve"> porte sur l</w:t>
      </w:r>
      <w:r w:rsidR="00C2757B" w:rsidRPr="00332259">
        <w:rPr>
          <w:rFonts w:cstheme="minorHAnsi"/>
        </w:rPr>
        <w:t xml:space="preserve">’amélioration de </w:t>
      </w:r>
      <w:r w:rsidR="009B3529" w:rsidRPr="00332259">
        <w:rPr>
          <w:rFonts w:cstheme="minorHAnsi"/>
        </w:rPr>
        <w:t>l’employabilité.</w:t>
      </w:r>
      <w:r w:rsidR="009C24A3" w:rsidRPr="00332259">
        <w:rPr>
          <w:rFonts w:cstheme="minorHAnsi"/>
        </w:rPr>
        <w:t xml:space="preserve"> </w:t>
      </w:r>
    </w:p>
    <w:p w14:paraId="2DDF1818" w14:textId="77777777" w:rsidR="003655E1" w:rsidRPr="00332259" w:rsidRDefault="003655E1" w:rsidP="00922309">
      <w:pPr>
        <w:autoSpaceDE w:val="0"/>
        <w:autoSpaceDN w:val="0"/>
        <w:adjustRightInd w:val="0"/>
        <w:spacing w:after="120" w:line="276" w:lineRule="auto"/>
        <w:ind w:left="284"/>
        <w:jc w:val="both"/>
        <w:rPr>
          <w:rFonts w:cstheme="minorHAnsi"/>
        </w:rPr>
      </w:pPr>
      <w:r w:rsidRPr="00332259">
        <w:rPr>
          <w:rFonts w:cstheme="minorHAnsi"/>
        </w:rPr>
        <w:t xml:space="preserve">OS1 : promouvoir des programmes de mobilité circulaire </w:t>
      </w:r>
    </w:p>
    <w:p w14:paraId="665375C7" w14:textId="77777777" w:rsidR="003655E1" w:rsidRPr="00332259" w:rsidRDefault="003655E1" w:rsidP="00922309">
      <w:pPr>
        <w:autoSpaceDE w:val="0"/>
        <w:autoSpaceDN w:val="0"/>
        <w:adjustRightInd w:val="0"/>
        <w:spacing w:after="120" w:line="276" w:lineRule="auto"/>
        <w:ind w:left="284"/>
        <w:jc w:val="both"/>
        <w:rPr>
          <w:rFonts w:cstheme="minorHAnsi"/>
        </w:rPr>
      </w:pPr>
      <w:r w:rsidRPr="00332259">
        <w:rPr>
          <w:rFonts w:cstheme="minorHAnsi"/>
        </w:rPr>
        <w:t>OS 2 : l’attractivité du territoire tunisien est développée aux yeux des compétences expatriées</w:t>
      </w:r>
    </w:p>
    <w:p w14:paraId="2ADA33CD" w14:textId="17E48D3D" w:rsidR="003655E1" w:rsidRPr="00332259" w:rsidRDefault="003655E1" w:rsidP="00922309">
      <w:pPr>
        <w:autoSpaceDE w:val="0"/>
        <w:autoSpaceDN w:val="0"/>
        <w:adjustRightInd w:val="0"/>
        <w:spacing w:after="120" w:line="276" w:lineRule="auto"/>
        <w:ind w:left="284"/>
        <w:jc w:val="both"/>
        <w:rPr>
          <w:rFonts w:cstheme="minorHAnsi"/>
        </w:rPr>
      </w:pPr>
      <w:r w:rsidRPr="00332259">
        <w:rPr>
          <w:rFonts w:cstheme="minorHAnsi"/>
        </w:rPr>
        <w:t xml:space="preserve">OS 3 : la coopération entre les administrations tunisiennes et françaises/européennes, autour des métiers en tension est renforcée </w:t>
      </w:r>
    </w:p>
    <w:p w14:paraId="10021784" w14:textId="77777777" w:rsidR="003655E1" w:rsidRPr="00332259" w:rsidRDefault="003655E1" w:rsidP="00922309">
      <w:pPr>
        <w:autoSpaceDE w:val="0"/>
        <w:autoSpaceDN w:val="0"/>
        <w:adjustRightInd w:val="0"/>
        <w:spacing w:after="120" w:line="276" w:lineRule="auto"/>
        <w:ind w:left="284"/>
        <w:jc w:val="both"/>
        <w:rPr>
          <w:rFonts w:cstheme="minorHAnsi"/>
        </w:rPr>
      </w:pPr>
      <w:r w:rsidRPr="00332259">
        <w:rPr>
          <w:rFonts w:cstheme="minorHAnsi"/>
        </w:rPr>
        <w:t xml:space="preserve">OS 4 : l’employabilité en Tunisie et à l’étranger (France) des demandeurs d’emploi qualifiés est renforcée </w:t>
      </w:r>
    </w:p>
    <w:p w14:paraId="16261A09" w14:textId="3E777C1E" w:rsidR="00922309" w:rsidRPr="00332259" w:rsidRDefault="00922309" w:rsidP="00922309">
      <w:pPr>
        <w:spacing w:after="120" w:line="240" w:lineRule="auto"/>
        <w:rPr>
          <w:b/>
          <w:bCs/>
          <w:color w:val="05ADA0"/>
          <w:spacing w:val="20"/>
          <w:sz w:val="28"/>
          <w:szCs w:val="28"/>
        </w:rPr>
      </w:pPr>
      <w:r w:rsidRPr="00332259">
        <w:rPr>
          <w:b/>
          <w:bCs/>
          <w:color w:val="05ADA0"/>
          <w:spacing w:val="20"/>
          <w:sz w:val="28"/>
          <w:szCs w:val="28"/>
        </w:rPr>
        <w:t xml:space="preserve">Objectif </w:t>
      </w:r>
    </w:p>
    <w:p w14:paraId="091805DE" w14:textId="651D61D2" w:rsidR="00F22482" w:rsidRPr="00332259" w:rsidRDefault="00F22482" w:rsidP="00F22482">
      <w:pPr>
        <w:spacing w:after="120" w:line="240" w:lineRule="auto"/>
        <w:jc w:val="both"/>
        <w:rPr>
          <w:color w:val="1D1B11" w:themeColor="background2" w:themeShade="1A"/>
        </w:rPr>
      </w:pPr>
      <w:bookmarkStart w:id="1" w:name="_Hlk188608544"/>
      <w:r w:rsidRPr="00332259">
        <w:rPr>
          <w:color w:val="1D1B11" w:themeColor="background2" w:themeShade="1A"/>
        </w:rPr>
        <w:t xml:space="preserve">Dans le cadre de ses activités, le </w:t>
      </w:r>
      <w:r w:rsidRPr="00332259">
        <w:rPr>
          <w:rFonts w:cstheme="minorHAnsi"/>
        </w:rPr>
        <w:t xml:space="preserve">projet THAMM OFII se propose de renforcer les capacités matérielles et </w:t>
      </w:r>
      <w:r w:rsidRPr="00700E8A">
        <w:rPr>
          <w:rFonts w:cstheme="minorHAnsi"/>
        </w:rPr>
        <w:t>opérationnelles de</w:t>
      </w:r>
      <w:r w:rsidRPr="00C45CFD">
        <w:rPr>
          <w:rFonts w:cstheme="minorHAnsi"/>
        </w:rPr>
        <w:t xml:space="preserve">s </w:t>
      </w:r>
      <w:r w:rsidRPr="00787241">
        <w:rPr>
          <w:rFonts w:cstheme="minorHAnsi"/>
        </w:rPr>
        <w:t>centres publics de formation de l’Agence Tunisienne de Formation Professionnelle (ATFP).</w:t>
      </w:r>
    </w:p>
    <w:p w14:paraId="79A5CC91" w14:textId="27548BFB" w:rsidR="00F22482" w:rsidRPr="00332259" w:rsidRDefault="00F22482" w:rsidP="00F22482">
      <w:pPr>
        <w:spacing w:after="120" w:line="240" w:lineRule="auto"/>
        <w:jc w:val="both"/>
        <w:rPr>
          <w:color w:val="1D1B11" w:themeColor="background2" w:themeShade="1A"/>
        </w:rPr>
      </w:pPr>
      <w:r>
        <w:rPr>
          <w:color w:val="1D1B11" w:themeColor="background2" w:themeShade="1A"/>
        </w:rPr>
        <w:t>À</w:t>
      </w:r>
      <w:r w:rsidRPr="00332259">
        <w:rPr>
          <w:color w:val="1D1B11" w:themeColor="background2" w:themeShade="1A"/>
        </w:rPr>
        <w:t xml:space="preserve"> cet effet, l’OFII lance la présente </w:t>
      </w:r>
      <w:r w:rsidRPr="00700E8A">
        <w:rPr>
          <w:color w:val="1D1B11" w:themeColor="background2" w:themeShade="1A"/>
        </w:rPr>
        <w:t xml:space="preserve">consultation en vue de l’acquisition d’un ensemble </w:t>
      </w:r>
      <w:r w:rsidR="00244E48">
        <w:rPr>
          <w:color w:val="1D1B11" w:themeColor="background2" w:themeShade="1A"/>
        </w:rPr>
        <w:t xml:space="preserve">d’équipements </w:t>
      </w:r>
      <w:r w:rsidR="004B5D9A">
        <w:rPr>
          <w:color w:val="1D1B11" w:themeColor="background2" w:themeShade="1A"/>
        </w:rPr>
        <w:t xml:space="preserve">et </w:t>
      </w:r>
      <w:r w:rsidR="005932BC">
        <w:rPr>
          <w:color w:val="1D1B11" w:themeColor="background2" w:themeShade="1A"/>
        </w:rPr>
        <w:t xml:space="preserve">fournitures destinés à la formation en gestion d’entrepôts </w:t>
      </w:r>
      <w:r w:rsidR="00354287">
        <w:rPr>
          <w:color w:val="1D1B11" w:themeColor="background2" w:themeShade="1A"/>
        </w:rPr>
        <w:t xml:space="preserve">pour le compte </w:t>
      </w:r>
      <w:r>
        <w:rPr>
          <w:rFonts w:cstheme="minorHAnsi"/>
        </w:rPr>
        <w:t xml:space="preserve">du </w:t>
      </w:r>
      <w:r w:rsidR="00F84F53" w:rsidRPr="00F84F53">
        <w:rPr>
          <w:rFonts w:cstheme="minorHAnsi"/>
        </w:rPr>
        <w:t>Centre de formation et d’apprentissage de Sidi Mansour</w:t>
      </w:r>
      <w:r w:rsidRPr="004A181D">
        <w:rPr>
          <w:rFonts w:cstheme="minorHAnsi"/>
        </w:rPr>
        <w:t xml:space="preserve"> désigné par l’ATFP</w:t>
      </w:r>
      <w:bookmarkEnd w:id="1"/>
      <w:r w:rsidRPr="004A181D">
        <w:rPr>
          <w:rFonts w:cstheme="minorHAnsi"/>
        </w:rPr>
        <w:t>.</w:t>
      </w:r>
    </w:p>
    <w:p w14:paraId="0C468E22" w14:textId="339A2BBA" w:rsidR="00F22482" w:rsidRDefault="00F22482">
      <w:pPr>
        <w:spacing w:after="200" w:line="276" w:lineRule="auto"/>
        <w:rPr>
          <w:color w:val="1D1B11" w:themeColor="background2" w:themeShade="1A"/>
        </w:rPr>
      </w:pPr>
      <w:r>
        <w:rPr>
          <w:color w:val="1D1B11" w:themeColor="background2" w:themeShade="1A"/>
        </w:rPr>
        <w:br w:type="page"/>
      </w:r>
    </w:p>
    <w:p w14:paraId="51ACBB4F" w14:textId="15D4B3EE" w:rsidR="001C3BF6" w:rsidRPr="00332259" w:rsidRDefault="00201812" w:rsidP="00BD129A">
      <w:pPr>
        <w:spacing w:after="120" w:line="240" w:lineRule="auto"/>
        <w:jc w:val="center"/>
        <w:rPr>
          <w:rFonts w:ascii="Calibri" w:hAnsi="Calibri"/>
          <w:b/>
          <w:caps/>
          <w:color w:val="05ADA0"/>
          <w:sz w:val="28"/>
          <w:szCs w:val="28"/>
        </w:rPr>
      </w:pPr>
      <w:r w:rsidRPr="00332259">
        <w:rPr>
          <w:rFonts w:ascii="Calibri" w:hAnsi="Calibri"/>
          <w:b/>
          <w:caps/>
          <w:color w:val="05ADA0"/>
          <w:sz w:val="28"/>
          <w:szCs w:val="28"/>
        </w:rPr>
        <w:lastRenderedPageBreak/>
        <w:t xml:space="preserve">II </w:t>
      </w:r>
      <w:r w:rsidR="00922309" w:rsidRPr="00332259">
        <w:rPr>
          <w:rFonts w:ascii="Calibri" w:hAnsi="Calibri"/>
          <w:b/>
          <w:caps/>
          <w:color w:val="05ADA0"/>
          <w:sz w:val="28"/>
          <w:szCs w:val="28"/>
        </w:rPr>
        <w:t>–</w:t>
      </w:r>
      <w:r w:rsidRPr="00332259">
        <w:rPr>
          <w:rFonts w:ascii="Calibri" w:hAnsi="Calibri"/>
          <w:b/>
          <w:caps/>
          <w:color w:val="05ADA0"/>
          <w:sz w:val="28"/>
          <w:szCs w:val="28"/>
        </w:rPr>
        <w:t xml:space="preserve"> </w:t>
      </w:r>
      <w:r w:rsidR="00922309" w:rsidRPr="00332259">
        <w:rPr>
          <w:rFonts w:ascii="Calibri" w:hAnsi="Calibri"/>
          <w:b/>
          <w:caps/>
          <w:color w:val="05ADA0"/>
          <w:sz w:val="28"/>
          <w:szCs w:val="28"/>
        </w:rPr>
        <w:t xml:space="preserve">Detail de la </w:t>
      </w:r>
      <w:r w:rsidR="006623F3">
        <w:rPr>
          <w:rFonts w:ascii="Calibri" w:hAnsi="Calibri"/>
          <w:b/>
          <w:caps/>
          <w:color w:val="05ADA0"/>
          <w:sz w:val="28"/>
          <w:szCs w:val="28"/>
        </w:rPr>
        <w:t>consultation</w:t>
      </w:r>
    </w:p>
    <w:p w14:paraId="667982E4" w14:textId="77777777" w:rsidR="00CD2FD2" w:rsidRPr="00332259" w:rsidRDefault="00CD2FD2" w:rsidP="00BD129A">
      <w:pPr>
        <w:spacing w:after="120" w:line="240" w:lineRule="auto"/>
        <w:rPr>
          <w:b/>
          <w:bCs/>
          <w:color w:val="05ADA0"/>
          <w:spacing w:val="20"/>
          <w:sz w:val="28"/>
          <w:szCs w:val="28"/>
        </w:rPr>
      </w:pPr>
    </w:p>
    <w:p w14:paraId="6A9AAE4C" w14:textId="07957A1A" w:rsidR="001C3BF6" w:rsidRPr="00332259" w:rsidRDefault="00922309" w:rsidP="005F4274">
      <w:pPr>
        <w:spacing w:after="120" w:line="240" w:lineRule="auto"/>
        <w:jc w:val="both"/>
        <w:rPr>
          <w:b/>
          <w:bCs/>
          <w:color w:val="05ADA0"/>
          <w:spacing w:val="20"/>
          <w:sz w:val="28"/>
          <w:szCs w:val="28"/>
        </w:rPr>
      </w:pPr>
      <w:r w:rsidRPr="00332259">
        <w:rPr>
          <w:b/>
          <w:bCs/>
          <w:color w:val="05ADA0"/>
          <w:spacing w:val="20"/>
          <w:sz w:val="28"/>
          <w:szCs w:val="28"/>
        </w:rPr>
        <w:t>Objet et nature</w:t>
      </w:r>
    </w:p>
    <w:p w14:paraId="1FCBF62C" w14:textId="477A62D5" w:rsidR="00922309" w:rsidRPr="00332259" w:rsidRDefault="00922309" w:rsidP="00F62CF9">
      <w:pPr>
        <w:spacing w:after="120" w:line="240" w:lineRule="auto"/>
        <w:jc w:val="both"/>
      </w:pPr>
      <w:r w:rsidRPr="00332259">
        <w:t>La présente consultation a pour objet l’acquisition</w:t>
      </w:r>
      <w:r w:rsidR="00354287" w:rsidRPr="00700E8A">
        <w:rPr>
          <w:color w:val="1D1B11" w:themeColor="background2" w:themeShade="1A"/>
        </w:rPr>
        <w:t xml:space="preserve"> </w:t>
      </w:r>
      <w:r w:rsidR="000E74BC" w:rsidRPr="00700E8A">
        <w:rPr>
          <w:color w:val="1D1B11" w:themeColor="background2" w:themeShade="1A"/>
        </w:rPr>
        <w:t xml:space="preserve">d’un </w:t>
      </w:r>
      <w:r w:rsidR="004B5D9A" w:rsidRPr="004B5D9A">
        <w:rPr>
          <w:color w:val="1D1B11" w:themeColor="background2" w:themeShade="1A"/>
        </w:rPr>
        <w:t xml:space="preserve">ensemble </w:t>
      </w:r>
      <w:r w:rsidR="005932BC" w:rsidRPr="005932BC">
        <w:rPr>
          <w:color w:val="1D1B11" w:themeColor="background2" w:themeShade="1A"/>
        </w:rPr>
        <w:t>d’équipements et fournitures destinés à la formation en gestion d’entrepôts pour le compte du Centre de formation et d’apprentissage de Sidi Mansour désigné par l’ATFP</w:t>
      </w:r>
      <w:r w:rsidR="000E74BC">
        <w:rPr>
          <w:rFonts w:cstheme="minorHAnsi"/>
        </w:rPr>
        <w:t>.</w:t>
      </w:r>
    </w:p>
    <w:p w14:paraId="5362DCC2" w14:textId="69E93E19" w:rsidR="00922309" w:rsidRDefault="00922309" w:rsidP="00F62CF9">
      <w:pPr>
        <w:spacing w:after="120" w:line="240" w:lineRule="auto"/>
        <w:jc w:val="both"/>
      </w:pPr>
      <w:r w:rsidRPr="00332259">
        <w:t xml:space="preserve">Les équipements </w:t>
      </w:r>
      <w:r w:rsidR="005932BC">
        <w:t xml:space="preserve">et fournitures </w:t>
      </w:r>
      <w:r w:rsidRPr="00332259">
        <w:t xml:space="preserve">à acquérir </w:t>
      </w:r>
      <w:r w:rsidR="005149BE" w:rsidRPr="00332259">
        <w:t xml:space="preserve">sont détaillés </w:t>
      </w:r>
      <w:r w:rsidR="00F62CF9">
        <w:t>dans le</w:t>
      </w:r>
      <w:r w:rsidRPr="00332259">
        <w:t xml:space="preserve"> tableau ci-après :</w:t>
      </w:r>
    </w:p>
    <w:p w14:paraId="7908928B" w14:textId="77777777" w:rsidR="00AB16E9" w:rsidRDefault="00AB16E9" w:rsidP="00F62CF9">
      <w:pPr>
        <w:spacing w:after="120" w:line="240" w:lineRule="auto"/>
        <w:jc w:val="both"/>
      </w:pPr>
    </w:p>
    <w:tbl>
      <w:tblPr>
        <w:tblStyle w:val="TableauGrille4-Accentuation5"/>
        <w:tblW w:w="9378" w:type="dxa"/>
        <w:jc w:val="center"/>
        <w:tblLayout w:type="fixed"/>
        <w:tblCellMar>
          <w:top w:w="57" w:type="dxa"/>
          <w:left w:w="57" w:type="dxa"/>
          <w:bottom w:w="57" w:type="dxa"/>
          <w:right w:w="57" w:type="dxa"/>
        </w:tblCellMar>
        <w:tblLook w:val="04A0" w:firstRow="1" w:lastRow="0" w:firstColumn="1" w:lastColumn="0" w:noHBand="0" w:noVBand="1"/>
      </w:tblPr>
      <w:tblGrid>
        <w:gridCol w:w="907"/>
        <w:gridCol w:w="2121"/>
        <w:gridCol w:w="5443"/>
        <w:gridCol w:w="907"/>
      </w:tblGrid>
      <w:tr w:rsidR="00F22482" w:rsidRPr="002E6BA6" w14:paraId="14CEC9A8" w14:textId="77777777" w:rsidTr="00F22482">
        <w:trPr>
          <w:cnfStyle w:val="100000000000" w:firstRow="1" w:lastRow="0" w:firstColumn="0" w:lastColumn="0" w:oddVBand="0" w:evenVBand="0" w:oddHBand="0" w:evenHBand="0" w:firstRowFirstColumn="0" w:firstRowLastColumn="0" w:lastRowFirstColumn="0" w:lastRowLastColumn="0"/>
          <w:cantSplit/>
          <w:tblHeader/>
          <w:jc w:val="center"/>
        </w:trPr>
        <w:tc>
          <w:tcPr>
            <w:cnfStyle w:val="001000000000" w:firstRow="0" w:lastRow="0" w:firstColumn="1" w:lastColumn="0" w:oddVBand="0" w:evenVBand="0" w:oddHBand="0" w:evenHBand="0" w:firstRowFirstColumn="0" w:firstRowLastColumn="0" w:lastRowFirstColumn="0" w:lastRowLastColumn="0"/>
            <w:tcW w:w="907" w:type="dxa"/>
            <w:vAlign w:val="center"/>
            <w:hideMark/>
          </w:tcPr>
          <w:p w14:paraId="05A9E0E7" w14:textId="77777777" w:rsidR="00F34B89" w:rsidRPr="002E6BA6" w:rsidRDefault="00F34B89" w:rsidP="00F34B89">
            <w:pPr>
              <w:spacing w:after="0" w:line="240" w:lineRule="auto"/>
              <w:jc w:val="center"/>
              <w:rPr>
                <w:rFonts w:ascii="Calibri" w:eastAsia="Times New Roman" w:hAnsi="Calibri" w:cs="Times New Roman"/>
                <w:b w:val="0"/>
                <w:bCs w:val="0"/>
                <w:color w:val="000000"/>
                <w:sz w:val="20"/>
                <w:szCs w:val="20"/>
                <w:lang w:eastAsia="fr-FR"/>
              </w:rPr>
            </w:pPr>
            <w:r w:rsidRPr="002E6BA6">
              <w:rPr>
                <w:rFonts w:ascii="Calibri" w:eastAsia="Times New Roman" w:hAnsi="Calibri" w:cs="Times New Roman"/>
                <w:color w:val="000000"/>
                <w:sz w:val="20"/>
                <w:szCs w:val="20"/>
                <w:lang w:eastAsia="fr-FR"/>
              </w:rPr>
              <w:t>Article n°</w:t>
            </w:r>
          </w:p>
        </w:tc>
        <w:tc>
          <w:tcPr>
            <w:tcW w:w="2121" w:type="dxa"/>
            <w:vAlign w:val="center"/>
            <w:hideMark/>
          </w:tcPr>
          <w:p w14:paraId="6125B6F0" w14:textId="77777777" w:rsidR="00F34B89" w:rsidRPr="002E6BA6" w:rsidRDefault="00F34B89" w:rsidP="00F34B89">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 w:val="0"/>
                <w:bCs w:val="0"/>
                <w:color w:val="000000"/>
                <w:sz w:val="20"/>
                <w:szCs w:val="20"/>
                <w:lang w:eastAsia="fr-FR"/>
              </w:rPr>
            </w:pPr>
            <w:r w:rsidRPr="002E6BA6">
              <w:rPr>
                <w:rFonts w:ascii="Calibri" w:eastAsia="Times New Roman" w:hAnsi="Calibri" w:cs="Times New Roman"/>
                <w:color w:val="000000"/>
                <w:sz w:val="20"/>
                <w:szCs w:val="20"/>
                <w:lang w:eastAsia="fr-FR"/>
              </w:rPr>
              <w:t>Désignation</w:t>
            </w:r>
          </w:p>
        </w:tc>
        <w:tc>
          <w:tcPr>
            <w:tcW w:w="5443" w:type="dxa"/>
            <w:vAlign w:val="center"/>
            <w:hideMark/>
          </w:tcPr>
          <w:p w14:paraId="7EE7F7CA" w14:textId="77777777" w:rsidR="00F34B89" w:rsidRPr="002E6BA6" w:rsidRDefault="00F34B89" w:rsidP="00F34B89">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 w:val="0"/>
                <w:bCs w:val="0"/>
                <w:color w:val="000000"/>
                <w:sz w:val="20"/>
                <w:szCs w:val="20"/>
                <w:lang w:eastAsia="fr-FR"/>
              </w:rPr>
            </w:pPr>
            <w:r w:rsidRPr="002E6BA6">
              <w:rPr>
                <w:rFonts w:ascii="Calibri" w:eastAsia="Times New Roman" w:hAnsi="Calibri" w:cs="Times New Roman"/>
                <w:color w:val="000000"/>
                <w:sz w:val="20"/>
                <w:szCs w:val="20"/>
                <w:lang w:eastAsia="fr-FR"/>
              </w:rPr>
              <w:t>Caractéristiques minimales</w:t>
            </w:r>
          </w:p>
        </w:tc>
        <w:tc>
          <w:tcPr>
            <w:tcW w:w="907" w:type="dxa"/>
            <w:vAlign w:val="center"/>
            <w:hideMark/>
          </w:tcPr>
          <w:p w14:paraId="241A0216" w14:textId="168EFDF0" w:rsidR="00F34B89" w:rsidRPr="002E6BA6" w:rsidRDefault="00F34B89" w:rsidP="00F34B89">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 w:val="0"/>
                <w:bCs w:val="0"/>
                <w:color w:val="000000"/>
                <w:sz w:val="20"/>
                <w:szCs w:val="20"/>
                <w:lang w:eastAsia="fr-FR"/>
              </w:rPr>
            </w:pPr>
            <w:r w:rsidRPr="002E6BA6">
              <w:rPr>
                <w:rFonts w:ascii="Calibri" w:eastAsia="Times New Roman" w:hAnsi="Calibri" w:cs="Times New Roman"/>
                <w:color w:val="000000"/>
                <w:sz w:val="20"/>
                <w:szCs w:val="20"/>
                <w:lang w:eastAsia="fr-FR"/>
              </w:rPr>
              <w:t>Quantité</w:t>
            </w:r>
          </w:p>
        </w:tc>
      </w:tr>
      <w:tr w:rsidR="00F22482" w:rsidRPr="00332259" w14:paraId="0DEAB1BB" w14:textId="77777777" w:rsidTr="00F22482">
        <w:trPr>
          <w:cnfStyle w:val="000000100000" w:firstRow="0" w:lastRow="0" w:firstColumn="0" w:lastColumn="0" w:oddVBand="0" w:evenVBand="0" w:oddHBand="1"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907" w:type="dxa"/>
            <w:hideMark/>
          </w:tcPr>
          <w:p w14:paraId="5C1AE654" w14:textId="604690CA" w:rsidR="00F34B89" w:rsidRPr="00332259" w:rsidRDefault="00F34B89" w:rsidP="00F62CF9">
            <w:pPr>
              <w:spacing w:after="0"/>
              <w:jc w:val="center"/>
              <w:rPr>
                <w:rFonts w:ascii="Calibri" w:eastAsia="Times New Roman" w:hAnsi="Calibri" w:cs="Times New Roman"/>
                <w:color w:val="000000"/>
                <w:lang w:eastAsia="fr-FR"/>
              </w:rPr>
            </w:pPr>
            <w:r w:rsidRPr="00332259">
              <w:rPr>
                <w:rFonts w:ascii="Calibri" w:eastAsia="Times New Roman" w:hAnsi="Calibri" w:cs="Times New Roman"/>
                <w:color w:val="000000"/>
                <w:lang w:eastAsia="fr-FR"/>
              </w:rPr>
              <w:t>1</w:t>
            </w:r>
          </w:p>
        </w:tc>
        <w:tc>
          <w:tcPr>
            <w:tcW w:w="2121" w:type="dxa"/>
            <w:hideMark/>
          </w:tcPr>
          <w:p w14:paraId="0F031C7B" w14:textId="001410E1" w:rsidR="00F34B89" w:rsidRPr="00332259" w:rsidRDefault="005932BC" w:rsidP="00F62CF9">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5932BC">
              <w:rPr>
                <w:rFonts w:ascii="Calibri" w:eastAsia="Times New Roman" w:hAnsi="Calibri" w:cs="Times New Roman"/>
                <w:color w:val="000000"/>
                <w:spacing w:val="-1"/>
                <w:lang w:eastAsia="fr-FR"/>
              </w:rPr>
              <w:t>Terminal PDA mobile robuste</w:t>
            </w:r>
          </w:p>
        </w:tc>
        <w:tc>
          <w:tcPr>
            <w:tcW w:w="5443" w:type="dxa"/>
            <w:hideMark/>
          </w:tcPr>
          <w:p w14:paraId="4DB67661" w14:textId="77777777" w:rsidR="005932BC" w:rsidRPr="005932BC" w:rsidRDefault="005932BC" w:rsidP="005932BC">
            <w:pPr>
              <w:pStyle w:val="Paragraphedeliste"/>
              <w:numPr>
                <w:ilvl w:val="0"/>
                <w:numId w:val="26"/>
              </w:num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5932BC">
              <w:rPr>
                <w:rFonts w:ascii="Calibri" w:eastAsia="Times New Roman" w:hAnsi="Calibri" w:cs="Times New Roman"/>
                <w:color w:val="000000"/>
                <w:lang w:eastAsia="fr-FR"/>
              </w:rPr>
              <w:t>Résistance industrielle : IP68, chute 1,5 m, immersion 1,2 m pendant 30 min.</w:t>
            </w:r>
          </w:p>
          <w:p w14:paraId="6BE83756" w14:textId="77777777" w:rsidR="005932BC" w:rsidRPr="005932BC" w:rsidRDefault="005932BC" w:rsidP="005932BC">
            <w:pPr>
              <w:pStyle w:val="Paragraphedeliste"/>
              <w:numPr>
                <w:ilvl w:val="0"/>
                <w:numId w:val="26"/>
              </w:num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5932BC">
              <w:rPr>
                <w:rFonts w:ascii="Calibri" w:eastAsia="Times New Roman" w:hAnsi="Calibri" w:cs="Times New Roman"/>
                <w:color w:val="000000"/>
                <w:lang w:eastAsia="fr-FR"/>
              </w:rPr>
              <w:t>Écran 5,5" HD+ (1440×720), tactile capacitif, lisible en milieu industriel.</w:t>
            </w:r>
          </w:p>
          <w:p w14:paraId="469FBEC0" w14:textId="77777777" w:rsidR="005932BC" w:rsidRPr="005932BC" w:rsidRDefault="005932BC" w:rsidP="005932BC">
            <w:pPr>
              <w:pStyle w:val="Paragraphedeliste"/>
              <w:numPr>
                <w:ilvl w:val="0"/>
                <w:numId w:val="26"/>
              </w:num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5932BC">
              <w:rPr>
                <w:rFonts w:ascii="Calibri" w:eastAsia="Times New Roman" w:hAnsi="Calibri" w:cs="Times New Roman"/>
                <w:color w:val="000000"/>
                <w:lang w:eastAsia="fr-FR"/>
              </w:rPr>
              <w:t xml:space="preserve">Processeur </w:t>
            </w:r>
            <w:proofErr w:type="spellStart"/>
            <w:r w:rsidRPr="005932BC">
              <w:rPr>
                <w:rFonts w:ascii="Calibri" w:eastAsia="Times New Roman" w:hAnsi="Calibri" w:cs="Times New Roman"/>
                <w:color w:val="000000"/>
                <w:lang w:eastAsia="fr-FR"/>
              </w:rPr>
              <w:t>octa-core</w:t>
            </w:r>
            <w:proofErr w:type="spellEnd"/>
            <w:r w:rsidRPr="005932BC">
              <w:rPr>
                <w:rFonts w:ascii="Calibri" w:eastAsia="Times New Roman" w:hAnsi="Calibri" w:cs="Times New Roman"/>
                <w:color w:val="000000"/>
                <w:lang w:eastAsia="fr-FR"/>
              </w:rPr>
              <w:t>, mémoire jusqu’à 6 Go RAM + 128 Go stockage.</w:t>
            </w:r>
          </w:p>
          <w:p w14:paraId="7965A3CA" w14:textId="77777777" w:rsidR="005932BC" w:rsidRPr="005932BC" w:rsidRDefault="005932BC" w:rsidP="005932BC">
            <w:pPr>
              <w:pStyle w:val="Paragraphedeliste"/>
              <w:numPr>
                <w:ilvl w:val="0"/>
                <w:numId w:val="26"/>
              </w:num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5932BC">
              <w:rPr>
                <w:rFonts w:ascii="Calibri" w:eastAsia="Times New Roman" w:hAnsi="Calibri" w:cs="Times New Roman"/>
                <w:color w:val="000000"/>
                <w:lang w:eastAsia="fr-FR"/>
              </w:rPr>
              <w:t>Batterie amovible 5000 mAh, recharge rapide 18W, double SIM + NFC.</w:t>
            </w:r>
          </w:p>
          <w:p w14:paraId="71FE2921" w14:textId="4B4966A1" w:rsidR="00873D5F" w:rsidRPr="00CE3904" w:rsidRDefault="005932BC" w:rsidP="005932BC">
            <w:pPr>
              <w:numPr>
                <w:ilvl w:val="0"/>
                <w:numId w:val="26"/>
              </w:num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5932BC">
              <w:rPr>
                <w:rFonts w:ascii="Calibri" w:eastAsia="Times New Roman" w:hAnsi="Calibri" w:cs="Times New Roman"/>
                <w:color w:val="000000"/>
                <w:lang w:eastAsia="fr-FR"/>
              </w:rPr>
              <w:t>Scanner 1D/2D intégré, Wi-Fi bi-bande, 4G, Bluetooth 5.0, GPS multi-</w:t>
            </w:r>
            <w:proofErr w:type="spellStart"/>
            <w:proofErr w:type="gramStart"/>
            <w:r w:rsidRPr="005932BC">
              <w:rPr>
                <w:rFonts w:ascii="Calibri" w:eastAsia="Times New Roman" w:hAnsi="Calibri" w:cs="Times New Roman"/>
                <w:color w:val="000000"/>
                <w:lang w:eastAsia="fr-FR"/>
              </w:rPr>
              <w:t>satellites.</w:t>
            </w:r>
            <w:r w:rsidR="00873D5F" w:rsidRPr="00CE3904">
              <w:rPr>
                <w:rFonts w:ascii="Calibri" w:eastAsia="Times New Roman" w:hAnsi="Calibri" w:cs="Times New Roman"/>
                <w:color w:val="000000"/>
                <w:lang w:eastAsia="fr-FR"/>
              </w:rPr>
              <w:t>Déclaration</w:t>
            </w:r>
            <w:proofErr w:type="spellEnd"/>
            <w:proofErr w:type="gramEnd"/>
            <w:r w:rsidR="00873D5F" w:rsidRPr="00CE3904">
              <w:rPr>
                <w:rFonts w:ascii="Calibri" w:eastAsia="Times New Roman" w:hAnsi="Calibri" w:cs="Times New Roman"/>
                <w:color w:val="000000"/>
                <w:lang w:eastAsia="fr-FR"/>
              </w:rPr>
              <w:t xml:space="preserve"> de conformité à la norme CE</w:t>
            </w:r>
          </w:p>
          <w:p w14:paraId="2B2D3561" w14:textId="0C94D434" w:rsidR="00873D5F" w:rsidRPr="00CE3904" w:rsidRDefault="00873D5F" w:rsidP="00CE3904">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CE3904">
              <w:rPr>
                <w:rFonts w:ascii="Calibri" w:eastAsia="Times New Roman" w:hAnsi="Calibri" w:cs="Times New Roman"/>
                <w:color w:val="000000"/>
                <w:lang w:eastAsia="fr-FR"/>
              </w:rPr>
              <w:t xml:space="preserve">Manuel d’entretien </w:t>
            </w:r>
            <w:r w:rsidR="0026085F">
              <w:rPr>
                <w:rFonts w:ascii="Calibri" w:eastAsia="Times New Roman" w:hAnsi="Calibri" w:cs="Times New Roman"/>
                <w:color w:val="000000"/>
                <w:lang w:eastAsia="fr-FR"/>
              </w:rPr>
              <w:t xml:space="preserve">et d’utilisation </w:t>
            </w:r>
            <w:r w:rsidRPr="00CE3904">
              <w:rPr>
                <w:rFonts w:ascii="Calibri" w:eastAsia="Times New Roman" w:hAnsi="Calibri" w:cs="Times New Roman"/>
                <w:color w:val="000000"/>
                <w:lang w:eastAsia="fr-FR"/>
              </w:rPr>
              <w:t>en langue française ou anglaise en double exemplaire</w:t>
            </w:r>
          </w:p>
          <w:p w14:paraId="20CAAAF6" w14:textId="0C4E194C" w:rsidR="00F34B89" w:rsidRPr="00CE3904" w:rsidRDefault="00F34B89" w:rsidP="00CE3904">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CE3904">
              <w:rPr>
                <w:rFonts w:ascii="Calibri" w:eastAsia="Times New Roman" w:hAnsi="Calibri" w:cs="Times New Roman"/>
                <w:color w:val="000000"/>
                <w:lang w:eastAsia="fr-FR"/>
              </w:rPr>
              <w:t>Garantie : 1 an minimum</w:t>
            </w:r>
          </w:p>
        </w:tc>
        <w:tc>
          <w:tcPr>
            <w:tcW w:w="907" w:type="dxa"/>
            <w:hideMark/>
          </w:tcPr>
          <w:p w14:paraId="1A0D5E63" w14:textId="06179812" w:rsidR="00F34B89" w:rsidRPr="00332259" w:rsidRDefault="000E74BC" w:rsidP="00F62CF9">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Pr>
                <w:rFonts w:ascii="Calibri" w:eastAsia="Times New Roman" w:hAnsi="Calibri" w:cs="Times New Roman"/>
                <w:color w:val="000000"/>
                <w:w w:val="95"/>
                <w:lang w:eastAsia="fr-FR"/>
              </w:rPr>
              <w:t>2</w:t>
            </w:r>
            <w:r w:rsidR="00CE3904">
              <w:rPr>
                <w:rFonts w:ascii="Calibri" w:eastAsia="Times New Roman" w:hAnsi="Calibri" w:cs="Times New Roman"/>
                <w:color w:val="000000"/>
                <w:w w:val="95"/>
                <w:lang w:eastAsia="fr-FR"/>
              </w:rPr>
              <w:t>0</w:t>
            </w:r>
          </w:p>
        </w:tc>
      </w:tr>
      <w:tr w:rsidR="00354287" w:rsidRPr="00332259" w14:paraId="0EB498C5" w14:textId="77777777" w:rsidTr="005003FE">
        <w:trPr>
          <w:cantSplit/>
          <w:jc w:val="center"/>
        </w:trPr>
        <w:tc>
          <w:tcPr>
            <w:cnfStyle w:val="001000000000" w:firstRow="0" w:lastRow="0" w:firstColumn="1" w:lastColumn="0" w:oddVBand="0" w:evenVBand="0" w:oddHBand="0" w:evenHBand="0" w:firstRowFirstColumn="0" w:firstRowLastColumn="0" w:lastRowFirstColumn="0" w:lastRowLastColumn="0"/>
            <w:tcW w:w="907" w:type="dxa"/>
            <w:hideMark/>
          </w:tcPr>
          <w:p w14:paraId="2564FF39" w14:textId="081D6ACE" w:rsidR="00354287" w:rsidRPr="00332259" w:rsidRDefault="00354287" w:rsidP="00354287">
            <w:pPr>
              <w:spacing w:after="0"/>
              <w:jc w:val="center"/>
              <w:rPr>
                <w:rFonts w:ascii="Calibri" w:eastAsia="Times New Roman" w:hAnsi="Calibri" w:cs="Times New Roman"/>
                <w:color w:val="000000"/>
                <w:lang w:eastAsia="fr-FR"/>
              </w:rPr>
            </w:pPr>
            <w:r>
              <w:rPr>
                <w:rFonts w:ascii="Calibri" w:eastAsia="Times New Roman" w:hAnsi="Calibri" w:cs="Times New Roman"/>
                <w:color w:val="000000"/>
                <w:lang w:eastAsia="fr-FR"/>
              </w:rPr>
              <w:t>2</w:t>
            </w:r>
          </w:p>
        </w:tc>
        <w:tc>
          <w:tcPr>
            <w:tcW w:w="2121" w:type="dxa"/>
            <w:hideMark/>
          </w:tcPr>
          <w:p w14:paraId="2E9FE920" w14:textId="325C6C76" w:rsidR="00354287" w:rsidRPr="00332259" w:rsidRDefault="0026085F" w:rsidP="00354287">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6085F">
              <w:rPr>
                <w:rFonts w:ascii="Calibri" w:eastAsia="Times New Roman" w:hAnsi="Calibri" w:cs="Times New Roman"/>
                <w:color w:val="000000"/>
                <w:spacing w:val="-1"/>
                <w:lang w:eastAsia="fr-FR"/>
              </w:rPr>
              <w:t>Imprimante industrielle RFID haute performance</w:t>
            </w:r>
          </w:p>
        </w:tc>
        <w:tc>
          <w:tcPr>
            <w:tcW w:w="5443" w:type="dxa"/>
            <w:hideMark/>
          </w:tcPr>
          <w:p w14:paraId="31E61CFB" w14:textId="77777777" w:rsidR="0026085F" w:rsidRPr="0026085F" w:rsidRDefault="0026085F" w:rsidP="0026085F">
            <w:pPr>
              <w:pStyle w:val="Paragraphedeliste"/>
              <w:numPr>
                <w:ilvl w:val="0"/>
                <w:numId w:val="26"/>
              </w:num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6085F">
              <w:rPr>
                <w:rFonts w:ascii="Calibri" w:eastAsia="Times New Roman" w:hAnsi="Calibri" w:cs="Times New Roman"/>
                <w:color w:val="000000"/>
                <w:lang w:eastAsia="fr-FR"/>
              </w:rPr>
              <w:t>Résistance industrielle : IP68, chute 1,5 m, immersion 1,2 m pendant 30 min.</w:t>
            </w:r>
          </w:p>
          <w:p w14:paraId="63F28E44" w14:textId="77777777" w:rsidR="0026085F" w:rsidRPr="0026085F" w:rsidRDefault="0026085F" w:rsidP="0026085F">
            <w:pPr>
              <w:pStyle w:val="Paragraphedeliste"/>
              <w:numPr>
                <w:ilvl w:val="0"/>
                <w:numId w:val="26"/>
              </w:num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6085F">
              <w:rPr>
                <w:rFonts w:ascii="Calibri" w:eastAsia="Times New Roman" w:hAnsi="Calibri" w:cs="Times New Roman"/>
                <w:color w:val="000000"/>
                <w:lang w:eastAsia="fr-FR"/>
              </w:rPr>
              <w:t>Écran 5,5" HD+ (1440×720), tactile capacitif, lisible en milieu industriel.</w:t>
            </w:r>
          </w:p>
          <w:p w14:paraId="6B48B2AC" w14:textId="77777777" w:rsidR="0026085F" w:rsidRPr="0026085F" w:rsidRDefault="0026085F" w:rsidP="0026085F">
            <w:pPr>
              <w:pStyle w:val="Paragraphedeliste"/>
              <w:numPr>
                <w:ilvl w:val="0"/>
                <w:numId w:val="26"/>
              </w:num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6085F">
              <w:rPr>
                <w:rFonts w:ascii="Calibri" w:eastAsia="Times New Roman" w:hAnsi="Calibri" w:cs="Times New Roman"/>
                <w:color w:val="000000"/>
                <w:lang w:eastAsia="fr-FR"/>
              </w:rPr>
              <w:t xml:space="preserve">Processeur </w:t>
            </w:r>
            <w:proofErr w:type="spellStart"/>
            <w:r w:rsidRPr="0026085F">
              <w:rPr>
                <w:rFonts w:ascii="Calibri" w:eastAsia="Times New Roman" w:hAnsi="Calibri" w:cs="Times New Roman"/>
                <w:color w:val="000000"/>
                <w:lang w:eastAsia="fr-FR"/>
              </w:rPr>
              <w:t>octa-core</w:t>
            </w:r>
            <w:proofErr w:type="spellEnd"/>
            <w:r w:rsidRPr="0026085F">
              <w:rPr>
                <w:rFonts w:ascii="Calibri" w:eastAsia="Times New Roman" w:hAnsi="Calibri" w:cs="Times New Roman"/>
                <w:color w:val="000000"/>
                <w:lang w:eastAsia="fr-FR"/>
              </w:rPr>
              <w:t>, mémoire jusqu’à 6 Go RAM + 128 Go stockage.</w:t>
            </w:r>
          </w:p>
          <w:p w14:paraId="5EFB66DF" w14:textId="77777777" w:rsidR="0026085F" w:rsidRPr="0026085F" w:rsidRDefault="0026085F" w:rsidP="0026085F">
            <w:pPr>
              <w:pStyle w:val="Paragraphedeliste"/>
              <w:numPr>
                <w:ilvl w:val="0"/>
                <w:numId w:val="26"/>
              </w:num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6085F">
              <w:rPr>
                <w:rFonts w:ascii="Calibri" w:eastAsia="Times New Roman" w:hAnsi="Calibri" w:cs="Times New Roman"/>
                <w:color w:val="000000"/>
                <w:lang w:eastAsia="fr-FR"/>
              </w:rPr>
              <w:t>Batterie amovible 5000 mAh, recharge rapide 18W, double SIM + NFC.</w:t>
            </w:r>
          </w:p>
          <w:p w14:paraId="39C64238" w14:textId="6DA6528C" w:rsidR="00CE3904" w:rsidRPr="00CE3904" w:rsidRDefault="0026085F" w:rsidP="0026085F">
            <w:pPr>
              <w:numPr>
                <w:ilvl w:val="0"/>
                <w:numId w:val="26"/>
              </w:num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6085F">
              <w:rPr>
                <w:rFonts w:ascii="Calibri" w:eastAsia="Times New Roman" w:hAnsi="Calibri" w:cs="Times New Roman"/>
                <w:color w:val="000000"/>
                <w:lang w:eastAsia="fr-FR"/>
              </w:rPr>
              <w:t>Scanner 1D/2D intégré, Wi-Fi bi-bande, 4G, Bluetooth 5.0, GPS multi-</w:t>
            </w:r>
            <w:proofErr w:type="spellStart"/>
            <w:r w:rsidRPr="0026085F">
              <w:rPr>
                <w:rFonts w:ascii="Calibri" w:eastAsia="Times New Roman" w:hAnsi="Calibri" w:cs="Times New Roman"/>
                <w:color w:val="000000"/>
                <w:lang w:eastAsia="fr-FR"/>
              </w:rPr>
              <w:t>satellites</w:t>
            </w:r>
            <w:r w:rsidR="00CE3904" w:rsidRPr="00CE3904">
              <w:rPr>
                <w:rFonts w:ascii="Calibri" w:eastAsia="Times New Roman" w:hAnsi="Calibri" w:cs="Times New Roman"/>
                <w:color w:val="000000"/>
                <w:lang w:eastAsia="fr-FR"/>
              </w:rPr>
              <w:t>Déclaration</w:t>
            </w:r>
            <w:proofErr w:type="spellEnd"/>
            <w:r w:rsidR="00CE3904" w:rsidRPr="00CE3904">
              <w:rPr>
                <w:rFonts w:ascii="Calibri" w:eastAsia="Times New Roman" w:hAnsi="Calibri" w:cs="Times New Roman"/>
                <w:color w:val="000000"/>
                <w:lang w:eastAsia="fr-FR"/>
              </w:rPr>
              <w:t xml:space="preserve"> de conformité à la norme CE</w:t>
            </w:r>
          </w:p>
          <w:p w14:paraId="05E73C9B" w14:textId="77777777" w:rsidR="00CE3904" w:rsidRPr="00CE3904" w:rsidRDefault="00CE3904" w:rsidP="00CE390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CE3904">
              <w:rPr>
                <w:rFonts w:ascii="Calibri" w:eastAsia="Times New Roman" w:hAnsi="Calibri" w:cs="Times New Roman"/>
                <w:color w:val="000000"/>
                <w:lang w:eastAsia="fr-FR"/>
              </w:rPr>
              <w:t>Manuel d’entretien en langue française ou anglaise en double exemplaire</w:t>
            </w:r>
          </w:p>
          <w:p w14:paraId="17AD6C44" w14:textId="6D25C453" w:rsidR="00354287" w:rsidRPr="00CE3904" w:rsidRDefault="00CE3904" w:rsidP="00CE390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CE3904">
              <w:rPr>
                <w:rFonts w:ascii="Calibri" w:eastAsia="Times New Roman" w:hAnsi="Calibri" w:cs="Times New Roman"/>
                <w:color w:val="000000"/>
                <w:lang w:eastAsia="fr-FR"/>
              </w:rPr>
              <w:t>Garantie : 1 an minimum</w:t>
            </w:r>
          </w:p>
        </w:tc>
        <w:tc>
          <w:tcPr>
            <w:tcW w:w="907" w:type="dxa"/>
            <w:hideMark/>
          </w:tcPr>
          <w:p w14:paraId="731F3156" w14:textId="6A297582" w:rsidR="00354287" w:rsidRPr="00332259" w:rsidRDefault="00852E8E" w:rsidP="00354287">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Pr>
                <w:rFonts w:ascii="Calibri" w:eastAsia="Times New Roman" w:hAnsi="Calibri" w:cs="Times New Roman"/>
                <w:color w:val="000000"/>
                <w:w w:val="95"/>
                <w:lang w:eastAsia="fr-FR"/>
              </w:rPr>
              <w:t>1</w:t>
            </w:r>
          </w:p>
        </w:tc>
      </w:tr>
      <w:tr w:rsidR="0026085F" w:rsidRPr="00332259" w14:paraId="7101EF72" w14:textId="77777777" w:rsidTr="007C3621">
        <w:trPr>
          <w:cnfStyle w:val="000000100000" w:firstRow="0" w:lastRow="0" w:firstColumn="0" w:lastColumn="0" w:oddVBand="0" w:evenVBand="0" w:oddHBand="1"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907" w:type="dxa"/>
            <w:hideMark/>
          </w:tcPr>
          <w:p w14:paraId="4CF82077" w14:textId="1CCDA0BD" w:rsidR="0026085F" w:rsidRPr="00332259" w:rsidRDefault="0026085F" w:rsidP="007C3621">
            <w:pPr>
              <w:spacing w:after="0"/>
              <w:jc w:val="center"/>
              <w:rPr>
                <w:rFonts w:ascii="Calibri" w:eastAsia="Times New Roman" w:hAnsi="Calibri" w:cs="Times New Roman"/>
                <w:color w:val="000000"/>
                <w:lang w:eastAsia="fr-FR"/>
              </w:rPr>
            </w:pPr>
            <w:r>
              <w:rPr>
                <w:rFonts w:ascii="Calibri" w:eastAsia="Times New Roman" w:hAnsi="Calibri" w:cs="Times New Roman"/>
                <w:color w:val="000000"/>
                <w:lang w:eastAsia="fr-FR"/>
              </w:rPr>
              <w:lastRenderedPageBreak/>
              <w:t>3</w:t>
            </w:r>
          </w:p>
        </w:tc>
        <w:tc>
          <w:tcPr>
            <w:tcW w:w="2121" w:type="dxa"/>
            <w:hideMark/>
          </w:tcPr>
          <w:p w14:paraId="6602652C" w14:textId="455346AD" w:rsidR="0026085F" w:rsidRPr="00332259" w:rsidRDefault="002564ED" w:rsidP="007C3621">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564ED">
              <w:rPr>
                <w:rFonts w:ascii="Calibri" w:eastAsia="Times New Roman" w:hAnsi="Calibri" w:cs="Times New Roman"/>
                <w:color w:val="000000"/>
                <w:spacing w:val="-1"/>
                <w:lang w:eastAsia="fr-FR"/>
              </w:rPr>
              <w:t>Tablette industrielle durcie 10"</w:t>
            </w:r>
          </w:p>
        </w:tc>
        <w:tc>
          <w:tcPr>
            <w:tcW w:w="5443" w:type="dxa"/>
            <w:hideMark/>
          </w:tcPr>
          <w:p w14:paraId="4940B105" w14:textId="77777777" w:rsidR="002564ED" w:rsidRPr="002564ED" w:rsidRDefault="002564ED" w:rsidP="002564ED">
            <w:pPr>
              <w:pStyle w:val="Paragraphedeliste"/>
              <w:numPr>
                <w:ilvl w:val="0"/>
                <w:numId w:val="26"/>
              </w:num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564ED">
              <w:rPr>
                <w:rFonts w:ascii="Calibri" w:eastAsia="Times New Roman" w:hAnsi="Calibri" w:cs="Times New Roman"/>
                <w:color w:val="000000"/>
                <w:lang w:eastAsia="fr-FR"/>
              </w:rPr>
              <w:t>Écran 10,1", résolution HD ou FHD, luminosité jusqu’à 1000 nits (plein soleil).</w:t>
            </w:r>
          </w:p>
          <w:p w14:paraId="51D3EB13" w14:textId="77777777" w:rsidR="002564ED" w:rsidRPr="002564ED" w:rsidRDefault="002564ED" w:rsidP="002564ED">
            <w:pPr>
              <w:pStyle w:val="Paragraphedeliste"/>
              <w:numPr>
                <w:ilvl w:val="0"/>
                <w:numId w:val="26"/>
              </w:num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GB" w:eastAsia="fr-FR"/>
              </w:rPr>
            </w:pPr>
            <w:proofErr w:type="spellStart"/>
            <w:r w:rsidRPr="002564ED">
              <w:rPr>
                <w:rFonts w:ascii="Calibri" w:eastAsia="Times New Roman" w:hAnsi="Calibri" w:cs="Times New Roman"/>
                <w:color w:val="000000"/>
                <w:lang w:val="en-GB" w:eastAsia="fr-FR"/>
              </w:rPr>
              <w:t>Processeur</w:t>
            </w:r>
            <w:proofErr w:type="spellEnd"/>
            <w:r w:rsidRPr="002564ED">
              <w:rPr>
                <w:rFonts w:ascii="Calibri" w:eastAsia="Times New Roman" w:hAnsi="Calibri" w:cs="Times New Roman"/>
                <w:color w:val="000000"/>
                <w:lang w:val="en-GB" w:eastAsia="fr-FR"/>
              </w:rPr>
              <w:t xml:space="preserve"> octa-core, 8 Go RAM, 128 Go stockage, Android 12.</w:t>
            </w:r>
          </w:p>
          <w:p w14:paraId="49EE2513" w14:textId="77777777" w:rsidR="002564ED" w:rsidRPr="002564ED" w:rsidRDefault="002564ED" w:rsidP="002564ED">
            <w:pPr>
              <w:pStyle w:val="Paragraphedeliste"/>
              <w:numPr>
                <w:ilvl w:val="0"/>
                <w:numId w:val="26"/>
              </w:num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564ED">
              <w:rPr>
                <w:rFonts w:ascii="Calibri" w:eastAsia="Times New Roman" w:hAnsi="Calibri" w:cs="Times New Roman"/>
                <w:color w:val="000000"/>
                <w:lang w:eastAsia="fr-FR"/>
              </w:rPr>
              <w:t>Batterie amovible 10 000 mAh (selon version), excellente autonomie terrain.</w:t>
            </w:r>
          </w:p>
          <w:p w14:paraId="50111654" w14:textId="77777777" w:rsidR="002564ED" w:rsidRPr="002564ED" w:rsidRDefault="002564ED" w:rsidP="002564ED">
            <w:pPr>
              <w:pStyle w:val="Paragraphedeliste"/>
              <w:numPr>
                <w:ilvl w:val="0"/>
                <w:numId w:val="26"/>
              </w:num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564ED">
              <w:rPr>
                <w:rFonts w:ascii="Calibri" w:eastAsia="Times New Roman" w:hAnsi="Calibri" w:cs="Times New Roman"/>
                <w:color w:val="000000"/>
                <w:lang w:eastAsia="fr-FR"/>
              </w:rPr>
              <w:t>Indice IP65, conformité MIL-STD-810, résistance aux chocs et températures extrêmes.</w:t>
            </w:r>
          </w:p>
          <w:p w14:paraId="59AD4A04" w14:textId="77777777" w:rsidR="002564ED" w:rsidRDefault="002564ED" w:rsidP="002564ED">
            <w:pPr>
              <w:numPr>
                <w:ilvl w:val="0"/>
                <w:numId w:val="26"/>
              </w:num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564ED">
              <w:rPr>
                <w:rFonts w:ascii="Calibri" w:eastAsia="Times New Roman" w:hAnsi="Calibri" w:cs="Times New Roman"/>
                <w:color w:val="000000"/>
                <w:lang w:eastAsia="fr-FR"/>
              </w:rPr>
              <w:t>Connectiques : USB, Type-C, RJ45, HDMI, NFC, 4G, Wi-Fi 5, Bluetooth 5.1, GPS optionnel</w:t>
            </w:r>
          </w:p>
          <w:p w14:paraId="3AEC7C7B" w14:textId="77777777" w:rsidR="002564ED" w:rsidRPr="002564ED" w:rsidRDefault="002564ED" w:rsidP="002564ED">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564ED">
              <w:rPr>
                <w:rFonts w:ascii="Calibri" w:eastAsia="Times New Roman" w:hAnsi="Calibri" w:cs="Times New Roman"/>
                <w:color w:val="000000"/>
                <w:lang w:eastAsia="fr-FR"/>
              </w:rPr>
              <w:t>Manuel d’entretien en langue française ou anglaise en double exemplaire</w:t>
            </w:r>
          </w:p>
          <w:p w14:paraId="35244FFB" w14:textId="1D704B9C" w:rsidR="0026085F" w:rsidRPr="00CE3904" w:rsidRDefault="002564ED" w:rsidP="002564ED">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564ED">
              <w:rPr>
                <w:rFonts w:ascii="Calibri" w:eastAsia="Times New Roman" w:hAnsi="Calibri" w:cs="Times New Roman"/>
                <w:color w:val="000000"/>
                <w:lang w:eastAsia="fr-FR"/>
              </w:rPr>
              <w:t>Garantie : 1 an minimum</w:t>
            </w:r>
          </w:p>
        </w:tc>
        <w:tc>
          <w:tcPr>
            <w:tcW w:w="907" w:type="dxa"/>
            <w:hideMark/>
          </w:tcPr>
          <w:p w14:paraId="4D1D1D82" w14:textId="0944F7B2" w:rsidR="0026085F" w:rsidRPr="00332259" w:rsidRDefault="00852E8E" w:rsidP="007C362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Pr>
                <w:rFonts w:ascii="Calibri" w:eastAsia="Times New Roman" w:hAnsi="Calibri" w:cs="Times New Roman"/>
                <w:color w:val="000000"/>
                <w:w w:val="95"/>
                <w:lang w:eastAsia="fr-FR"/>
              </w:rPr>
              <w:t>1</w:t>
            </w:r>
          </w:p>
        </w:tc>
      </w:tr>
      <w:tr w:rsidR="002564ED" w:rsidRPr="00332259" w14:paraId="5FAAADE0" w14:textId="77777777" w:rsidTr="007C3621">
        <w:trPr>
          <w:cantSplit/>
          <w:jc w:val="center"/>
        </w:trPr>
        <w:tc>
          <w:tcPr>
            <w:cnfStyle w:val="001000000000" w:firstRow="0" w:lastRow="0" w:firstColumn="1" w:lastColumn="0" w:oddVBand="0" w:evenVBand="0" w:oddHBand="0" w:evenHBand="0" w:firstRowFirstColumn="0" w:firstRowLastColumn="0" w:lastRowFirstColumn="0" w:lastRowLastColumn="0"/>
            <w:tcW w:w="907" w:type="dxa"/>
            <w:hideMark/>
          </w:tcPr>
          <w:p w14:paraId="3D33F52F" w14:textId="12C7EA0D" w:rsidR="002564ED" w:rsidRPr="00332259" w:rsidRDefault="002564ED" w:rsidP="007C3621">
            <w:pPr>
              <w:spacing w:after="0"/>
              <w:jc w:val="center"/>
              <w:rPr>
                <w:rFonts w:ascii="Calibri" w:eastAsia="Times New Roman" w:hAnsi="Calibri" w:cs="Times New Roman"/>
                <w:color w:val="000000"/>
                <w:lang w:eastAsia="fr-FR"/>
              </w:rPr>
            </w:pPr>
            <w:r>
              <w:rPr>
                <w:rFonts w:ascii="Calibri" w:eastAsia="Times New Roman" w:hAnsi="Calibri" w:cs="Times New Roman"/>
                <w:color w:val="000000"/>
                <w:lang w:eastAsia="fr-FR"/>
              </w:rPr>
              <w:t>4</w:t>
            </w:r>
          </w:p>
        </w:tc>
        <w:tc>
          <w:tcPr>
            <w:tcW w:w="2121" w:type="dxa"/>
            <w:hideMark/>
          </w:tcPr>
          <w:p w14:paraId="0D51E997" w14:textId="79E312C3" w:rsidR="002564ED" w:rsidRPr="00332259" w:rsidRDefault="002564ED" w:rsidP="007C3621">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564ED">
              <w:rPr>
                <w:rFonts w:ascii="Calibri" w:eastAsia="Times New Roman" w:hAnsi="Calibri" w:cs="Times New Roman"/>
                <w:color w:val="000000"/>
                <w:spacing w:val="-1"/>
                <w:lang w:eastAsia="fr-FR"/>
              </w:rPr>
              <w:t>Imprimante industrielle compacte</w:t>
            </w:r>
          </w:p>
        </w:tc>
        <w:tc>
          <w:tcPr>
            <w:tcW w:w="5443" w:type="dxa"/>
            <w:hideMark/>
          </w:tcPr>
          <w:p w14:paraId="6E1CBE35" w14:textId="77777777" w:rsidR="00852E8E" w:rsidRPr="00852E8E" w:rsidRDefault="00852E8E" w:rsidP="00852E8E">
            <w:pPr>
              <w:pStyle w:val="Paragraphedeliste"/>
              <w:numPr>
                <w:ilvl w:val="0"/>
                <w:numId w:val="26"/>
              </w:num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852E8E">
              <w:rPr>
                <w:rFonts w:ascii="Calibri" w:eastAsia="Times New Roman" w:hAnsi="Calibri" w:cs="Times New Roman"/>
                <w:color w:val="000000"/>
                <w:lang w:eastAsia="fr-FR"/>
              </w:rPr>
              <w:t>Étiquette RFID passive compatible UHF conformes aux normes EPC Gen2 / ISO 18000-63.</w:t>
            </w:r>
          </w:p>
          <w:p w14:paraId="5FB9F176" w14:textId="77777777" w:rsidR="00852E8E" w:rsidRPr="00852E8E" w:rsidRDefault="00852E8E" w:rsidP="00852E8E">
            <w:pPr>
              <w:pStyle w:val="Paragraphedeliste"/>
              <w:numPr>
                <w:ilvl w:val="0"/>
                <w:numId w:val="26"/>
              </w:num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852E8E">
              <w:rPr>
                <w:rFonts w:ascii="Calibri" w:eastAsia="Times New Roman" w:hAnsi="Calibri" w:cs="Times New Roman"/>
                <w:color w:val="000000"/>
                <w:lang w:eastAsia="fr-FR"/>
              </w:rPr>
              <w:t>Portée de lecture typique : 3 à 10 mètres selon le lecteur, l’antenne et l’environnement.</w:t>
            </w:r>
          </w:p>
          <w:p w14:paraId="7B711F98" w14:textId="77777777" w:rsidR="00852E8E" w:rsidRPr="00852E8E" w:rsidRDefault="00852E8E" w:rsidP="00852E8E">
            <w:pPr>
              <w:pStyle w:val="Paragraphedeliste"/>
              <w:numPr>
                <w:ilvl w:val="0"/>
                <w:numId w:val="26"/>
              </w:num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852E8E">
              <w:rPr>
                <w:rFonts w:ascii="Calibri" w:eastAsia="Times New Roman" w:hAnsi="Calibri" w:cs="Times New Roman"/>
                <w:color w:val="000000"/>
                <w:lang w:eastAsia="fr-FR"/>
              </w:rPr>
              <w:t>Mémoire utilisateur selon version : généralement 96 à 128 bits (EPC), avec options étendues.</w:t>
            </w:r>
          </w:p>
          <w:p w14:paraId="3DD6015B" w14:textId="77777777" w:rsidR="00852E8E" w:rsidRPr="00852E8E" w:rsidRDefault="00852E8E" w:rsidP="00852E8E">
            <w:pPr>
              <w:pStyle w:val="Paragraphedeliste"/>
              <w:numPr>
                <w:ilvl w:val="0"/>
                <w:numId w:val="26"/>
              </w:num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852E8E">
              <w:rPr>
                <w:rFonts w:ascii="Calibri" w:eastAsia="Times New Roman" w:hAnsi="Calibri" w:cs="Times New Roman"/>
                <w:color w:val="000000"/>
                <w:lang w:eastAsia="fr-FR"/>
              </w:rPr>
              <w:t>Format adaptable : autocollant, papier ou synthétique, conçu pour impression thermique ou RFID.</w:t>
            </w:r>
          </w:p>
          <w:p w14:paraId="61A754EC" w14:textId="55FED2B4" w:rsidR="002564ED" w:rsidRDefault="00852E8E" w:rsidP="00852E8E">
            <w:pPr>
              <w:numPr>
                <w:ilvl w:val="0"/>
                <w:numId w:val="26"/>
              </w:num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852E8E">
              <w:rPr>
                <w:rFonts w:ascii="Calibri" w:eastAsia="Times New Roman" w:hAnsi="Calibri" w:cs="Times New Roman"/>
                <w:color w:val="000000"/>
                <w:lang w:eastAsia="fr-FR"/>
              </w:rPr>
              <w:t>Fonctionne sur une large gamme de fréquences (860–960 MHz), optimisée pour logistique, inventaire et traçabilité</w:t>
            </w:r>
            <w:r w:rsidR="002564ED" w:rsidRPr="002564ED">
              <w:rPr>
                <w:rFonts w:ascii="Calibri" w:eastAsia="Times New Roman" w:hAnsi="Calibri" w:cs="Times New Roman"/>
                <w:color w:val="000000"/>
                <w:lang w:eastAsia="fr-FR"/>
              </w:rPr>
              <w:t>.</w:t>
            </w:r>
          </w:p>
          <w:p w14:paraId="07E7A90A" w14:textId="2BE62AA5" w:rsidR="002564ED" w:rsidRPr="00CE3904" w:rsidRDefault="002564ED" w:rsidP="007C3621">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p>
        </w:tc>
        <w:tc>
          <w:tcPr>
            <w:tcW w:w="907" w:type="dxa"/>
            <w:hideMark/>
          </w:tcPr>
          <w:p w14:paraId="5D4CA033" w14:textId="4D4BCCCA" w:rsidR="002564ED" w:rsidRPr="00332259" w:rsidRDefault="00852E8E" w:rsidP="007C3621">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Pr>
                <w:rFonts w:ascii="Calibri" w:eastAsia="Times New Roman" w:hAnsi="Calibri" w:cs="Times New Roman"/>
                <w:color w:val="000000"/>
                <w:w w:val="95"/>
                <w:lang w:eastAsia="fr-FR"/>
              </w:rPr>
              <w:t>1</w:t>
            </w:r>
          </w:p>
        </w:tc>
      </w:tr>
      <w:tr w:rsidR="00852E8E" w:rsidRPr="00332259" w14:paraId="56C99463" w14:textId="77777777" w:rsidTr="007C3621">
        <w:trPr>
          <w:cnfStyle w:val="000000100000" w:firstRow="0" w:lastRow="0" w:firstColumn="0" w:lastColumn="0" w:oddVBand="0" w:evenVBand="0" w:oddHBand="1"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907" w:type="dxa"/>
            <w:hideMark/>
          </w:tcPr>
          <w:p w14:paraId="224879D3" w14:textId="758EF70B" w:rsidR="00852E8E" w:rsidRPr="00332259" w:rsidRDefault="00852E8E" w:rsidP="007C3621">
            <w:pPr>
              <w:spacing w:after="0"/>
              <w:jc w:val="center"/>
              <w:rPr>
                <w:rFonts w:ascii="Calibri" w:eastAsia="Times New Roman" w:hAnsi="Calibri" w:cs="Times New Roman"/>
                <w:color w:val="000000"/>
                <w:lang w:eastAsia="fr-FR"/>
              </w:rPr>
            </w:pPr>
            <w:r>
              <w:rPr>
                <w:rFonts w:ascii="Calibri" w:eastAsia="Times New Roman" w:hAnsi="Calibri" w:cs="Times New Roman"/>
                <w:color w:val="000000"/>
                <w:lang w:eastAsia="fr-FR"/>
              </w:rPr>
              <w:t>5</w:t>
            </w:r>
          </w:p>
        </w:tc>
        <w:tc>
          <w:tcPr>
            <w:tcW w:w="2121" w:type="dxa"/>
            <w:hideMark/>
          </w:tcPr>
          <w:p w14:paraId="51764B9F" w14:textId="7C0748DA" w:rsidR="00852E8E" w:rsidRPr="00332259" w:rsidRDefault="00852E8E" w:rsidP="007C3621">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852E8E">
              <w:rPr>
                <w:rFonts w:ascii="Calibri" w:eastAsia="Times New Roman" w:hAnsi="Calibri" w:cs="Times New Roman"/>
                <w:color w:val="000000"/>
                <w:spacing w:val="-1"/>
                <w:lang w:eastAsia="fr-FR"/>
              </w:rPr>
              <w:t>Étiquette RFID standard</w:t>
            </w:r>
          </w:p>
        </w:tc>
        <w:tc>
          <w:tcPr>
            <w:tcW w:w="5443" w:type="dxa"/>
            <w:hideMark/>
          </w:tcPr>
          <w:p w14:paraId="424006E7" w14:textId="77777777" w:rsidR="00852E8E" w:rsidRPr="002564ED" w:rsidRDefault="00852E8E" w:rsidP="007C3621">
            <w:pPr>
              <w:pStyle w:val="Paragraphedeliste"/>
              <w:numPr>
                <w:ilvl w:val="0"/>
                <w:numId w:val="26"/>
              </w:num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564ED">
              <w:rPr>
                <w:rFonts w:ascii="Calibri" w:eastAsia="Times New Roman" w:hAnsi="Calibri" w:cs="Times New Roman"/>
                <w:color w:val="000000"/>
                <w:lang w:eastAsia="fr-FR"/>
              </w:rPr>
              <w:t>Impression thermique directe ou transfert thermique, structure métal/plastique.</w:t>
            </w:r>
          </w:p>
          <w:p w14:paraId="2D55943A" w14:textId="77777777" w:rsidR="00852E8E" w:rsidRPr="002564ED" w:rsidRDefault="00852E8E" w:rsidP="007C3621">
            <w:pPr>
              <w:pStyle w:val="Paragraphedeliste"/>
              <w:numPr>
                <w:ilvl w:val="0"/>
                <w:numId w:val="26"/>
              </w:num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564ED">
              <w:rPr>
                <w:rFonts w:ascii="Calibri" w:eastAsia="Times New Roman" w:hAnsi="Calibri" w:cs="Times New Roman"/>
                <w:color w:val="000000"/>
                <w:lang w:eastAsia="fr-FR"/>
              </w:rPr>
              <w:t xml:space="preserve">Résolution : 203 ou 300 dpi, vitesse jusqu’à 10 </w:t>
            </w:r>
            <w:proofErr w:type="spellStart"/>
            <w:r w:rsidRPr="002564ED">
              <w:rPr>
                <w:rFonts w:ascii="Calibri" w:eastAsia="Times New Roman" w:hAnsi="Calibri" w:cs="Times New Roman"/>
                <w:color w:val="000000"/>
                <w:lang w:eastAsia="fr-FR"/>
              </w:rPr>
              <w:t>ips</w:t>
            </w:r>
            <w:proofErr w:type="spellEnd"/>
            <w:r w:rsidRPr="002564ED">
              <w:rPr>
                <w:rFonts w:ascii="Calibri" w:eastAsia="Times New Roman" w:hAnsi="Calibri" w:cs="Times New Roman"/>
                <w:color w:val="000000"/>
                <w:lang w:eastAsia="fr-FR"/>
              </w:rPr>
              <w:t xml:space="preserve">, largeur max 104 </w:t>
            </w:r>
            <w:proofErr w:type="spellStart"/>
            <w:r w:rsidRPr="002564ED">
              <w:rPr>
                <w:rFonts w:ascii="Calibri" w:eastAsia="Times New Roman" w:hAnsi="Calibri" w:cs="Times New Roman"/>
                <w:color w:val="000000"/>
                <w:lang w:eastAsia="fr-FR"/>
              </w:rPr>
              <w:t>mm.</w:t>
            </w:r>
            <w:proofErr w:type="spellEnd"/>
          </w:p>
          <w:p w14:paraId="47243369" w14:textId="77777777" w:rsidR="00852E8E" w:rsidRPr="002564ED" w:rsidRDefault="00852E8E" w:rsidP="007C3621">
            <w:pPr>
              <w:pStyle w:val="Paragraphedeliste"/>
              <w:numPr>
                <w:ilvl w:val="0"/>
                <w:numId w:val="26"/>
              </w:num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564ED">
              <w:rPr>
                <w:rFonts w:ascii="Calibri" w:eastAsia="Times New Roman" w:hAnsi="Calibri" w:cs="Times New Roman"/>
                <w:color w:val="000000"/>
                <w:lang w:eastAsia="fr-FR"/>
              </w:rPr>
              <w:t xml:space="preserve">Support de médias : étiquettes continues, découpées, </w:t>
            </w:r>
            <w:proofErr w:type="spellStart"/>
            <w:r w:rsidRPr="002564ED">
              <w:rPr>
                <w:rFonts w:ascii="Calibri" w:eastAsia="Times New Roman" w:hAnsi="Calibri" w:cs="Times New Roman"/>
                <w:color w:val="000000"/>
                <w:lang w:eastAsia="fr-FR"/>
              </w:rPr>
              <w:t>notch</w:t>
            </w:r>
            <w:proofErr w:type="spellEnd"/>
            <w:r w:rsidRPr="002564ED">
              <w:rPr>
                <w:rFonts w:ascii="Calibri" w:eastAsia="Times New Roman" w:hAnsi="Calibri" w:cs="Times New Roman"/>
                <w:color w:val="000000"/>
                <w:lang w:eastAsia="fr-FR"/>
              </w:rPr>
              <w:t>, marque noire.</w:t>
            </w:r>
          </w:p>
          <w:p w14:paraId="52D521C7" w14:textId="77777777" w:rsidR="00852E8E" w:rsidRPr="002564ED" w:rsidRDefault="00852E8E" w:rsidP="007C3621">
            <w:pPr>
              <w:pStyle w:val="Paragraphedeliste"/>
              <w:numPr>
                <w:ilvl w:val="0"/>
                <w:numId w:val="26"/>
              </w:num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564ED">
              <w:rPr>
                <w:rFonts w:ascii="Calibri" w:eastAsia="Times New Roman" w:hAnsi="Calibri" w:cs="Times New Roman"/>
                <w:color w:val="000000"/>
                <w:lang w:eastAsia="fr-FR"/>
              </w:rPr>
              <w:t>Capteurs réglables, calibration automatique, mémoire 256 Mo RAM + 256 Mo Flash.</w:t>
            </w:r>
          </w:p>
          <w:p w14:paraId="557DB8F1" w14:textId="77777777" w:rsidR="00852E8E" w:rsidRDefault="00852E8E" w:rsidP="007C3621">
            <w:pPr>
              <w:numPr>
                <w:ilvl w:val="0"/>
                <w:numId w:val="26"/>
              </w:num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564ED">
              <w:rPr>
                <w:rFonts w:ascii="Calibri" w:eastAsia="Times New Roman" w:hAnsi="Calibri" w:cs="Times New Roman"/>
                <w:color w:val="000000"/>
                <w:lang w:eastAsia="fr-FR"/>
              </w:rPr>
              <w:t>Connectivités : USB, Série, Ethernet, BLE, options : Wi-Fi, cutter, décolleur.</w:t>
            </w:r>
          </w:p>
          <w:p w14:paraId="532CD3BC" w14:textId="77777777" w:rsidR="00852E8E" w:rsidRPr="002564ED" w:rsidRDefault="00852E8E" w:rsidP="007C3621">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564ED">
              <w:rPr>
                <w:rFonts w:ascii="Calibri" w:eastAsia="Times New Roman" w:hAnsi="Calibri" w:cs="Times New Roman"/>
                <w:color w:val="000000"/>
                <w:lang w:eastAsia="fr-FR"/>
              </w:rPr>
              <w:t>Manuel d’entretien en langue française ou anglaise en double exemplaire</w:t>
            </w:r>
          </w:p>
          <w:p w14:paraId="79C3B97F" w14:textId="77777777" w:rsidR="00852E8E" w:rsidRPr="00CE3904" w:rsidRDefault="00852E8E" w:rsidP="007C3621">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564ED">
              <w:rPr>
                <w:rFonts w:ascii="Calibri" w:eastAsia="Times New Roman" w:hAnsi="Calibri" w:cs="Times New Roman"/>
                <w:color w:val="000000"/>
                <w:lang w:eastAsia="fr-FR"/>
              </w:rPr>
              <w:t>Garantie : 1 an minimum</w:t>
            </w:r>
          </w:p>
        </w:tc>
        <w:tc>
          <w:tcPr>
            <w:tcW w:w="907" w:type="dxa"/>
            <w:hideMark/>
          </w:tcPr>
          <w:p w14:paraId="64B0340C" w14:textId="0EBB31B9" w:rsidR="00852E8E" w:rsidRPr="00332259" w:rsidRDefault="00852E8E" w:rsidP="007C3621">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Pr>
                <w:rFonts w:ascii="Calibri" w:eastAsia="Times New Roman" w:hAnsi="Calibri" w:cs="Times New Roman"/>
                <w:color w:val="000000"/>
                <w:w w:val="95"/>
                <w:lang w:eastAsia="fr-FR"/>
              </w:rPr>
              <w:t>1 000</w:t>
            </w:r>
          </w:p>
        </w:tc>
      </w:tr>
    </w:tbl>
    <w:p w14:paraId="17F93D24" w14:textId="77777777" w:rsidR="005149BE" w:rsidRDefault="005149BE" w:rsidP="00B2525B">
      <w:pPr>
        <w:spacing w:after="120" w:line="240" w:lineRule="auto"/>
        <w:jc w:val="both"/>
      </w:pPr>
    </w:p>
    <w:p w14:paraId="153B9DB3" w14:textId="3F2D6E9F" w:rsidR="00EB48EF" w:rsidRPr="00332259" w:rsidRDefault="006623F3" w:rsidP="00EB48EF">
      <w:pPr>
        <w:spacing w:after="120" w:line="240" w:lineRule="auto"/>
        <w:jc w:val="both"/>
        <w:rPr>
          <w:b/>
          <w:bCs/>
          <w:color w:val="05ADA0"/>
          <w:spacing w:val="20"/>
          <w:sz w:val="28"/>
          <w:szCs w:val="28"/>
        </w:rPr>
      </w:pPr>
      <w:r>
        <w:rPr>
          <w:b/>
          <w:bCs/>
          <w:color w:val="05ADA0"/>
          <w:spacing w:val="20"/>
          <w:sz w:val="28"/>
          <w:szCs w:val="28"/>
        </w:rPr>
        <w:t>Délai de mise en œuvre</w:t>
      </w:r>
    </w:p>
    <w:p w14:paraId="777720E0" w14:textId="77777777" w:rsidR="00852E8E" w:rsidRDefault="00852E8E" w:rsidP="00852E8E">
      <w:pPr>
        <w:shd w:val="clear" w:color="auto" w:fill="D9D9D9" w:themeFill="background1" w:themeFillShade="D9"/>
        <w:spacing w:after="120" w:line="240" w:lineRule="auto"/>
        <w:jc w:val="both"/>
        <w:rPr>
          <w:b/>
          <w:bCs/>
        </w:rPr>
      </w:pPr>
      <w:r>
        <w:rPr>
          <w:b/>
          <w:bCs/>
        </w:rPr>
        <w:t>L</w:t>
      </w:r>
      <w:r w:rsidRPr="00A14A90">
        <w:rPr>
          <w:b/>
          <w:bCs/>
        </w:rPr>
        <w:t xml:space="preserve">’intégralité des équipements devra être livrée </w:t>
      </w:r>
      <w:r>
        <w:rPr>
          <w:b/>
          <w:bCs/>
        </w:rPr>
        <w:t>au plus tard le 30 décembre 2025</w:t>
      </w:r>
      <w:r w:rsidRPr="00A14A90">
        <w:rPr>
          <w:b/>
          <w:bCs/>
        </w:rPr>
        <w:t xml:space="preserve">. </w:t>
      </w:r>
      <w:r>
        <w:rPr>
          <w:b/>
          <w:bCs/>
        </w:rPr>
        <w:t>Passé ce délai, la commande sera annulée par l’OFII sans que le soumissionnaire retenu ne puisse réclamer aucun paiement à quelque titre que ce soit</w:t>
      </w:r>
      <w:r w:rsidRPr="00A14A90">
        <w:rPr>
          <w:b/>
          <w:bCs/>
        </w:rPr>
        <w:t>.</w:t>
      </w:r>
      <w:r>
        <w:rPr>
          <w:b/>
          <w:bCs/>
        </w:rPr>
        <w:t xml:space="preserve"> </w:t>
      </w:r>
    </w:p>
    <w:p w14:paraId="30352EBB" w14:textId="77777777" w:rsidR="00852E8E" w:rsidRDefault="00852E8E" w:rsidP="00852E8E">
      <w:pPr>
        <w:shd w:val="clear" w:color="auto" w:fill="D9D9D9" w:themeFill="background1" w:themeFillShade="D9"/>
        <w:spacing w:after="120" w:line="240" w:lineRule="auto"/>
        <w:jc w:val="both"/>
      </w:pPr>
      <w:r>
        <w:rPr>
          <w:b/>
          <w:bCs/>
        </w:rPr>
        <w:t>Aucune extension du délai de livraison n’est possible.</w:t>
      </w:r>
    </w:p>
    <w:p w14:paraId="034E916E" w14:textId="77777777" w:rsidR="00852E8E" w:rsidRDefault="00852E8E" w:rsidP="00852E8E">
      <w:pPr>
        <w:spacing w:after="120" w:line="240" w:lineRule="auto"/>
        <w:jc w:val="both"/>
      </w:pPr>
      <w:r>
        <w:lastRenderedPageBreak/>
        <w:t>D</w:t>
      </w:r>
      <w:r w:rsidRPr="006623F3">
        <w:t>ans son offre le fournisseur doit préciser la disponibilité de chaque article. Cette disponibilité fera partie des critères d’évaluation techniques.</w:t>
      </w:r>
    </w:p>
    <w:p w14:paraId="16DB9133" w14:textId="77E59FB9" w:rsidR="006623F3" w:rsidRDefault="006623F3" w:rsidP="00873D5F">
      <w:pPr>
        <w:keepNext/>
        <w:spacing w:after="120" w:line="240" w:lineRule="auto"/>
        <w:jc w:val="both"/>
        <w:rPr>
          <w:b/>
          <w:bCs/>
        </w:rPr>
      </w:pPr>
      <w:r>
        <w:rPr>
          <w:b/>
          <w:bCs/>
          <w:color w:val="05ADA0"/>
          <w:spacing w:val="20"/>
          <w:sz w:val="28"/>
          <w:szCs w:val="28"/>
        </w:rPr>
        <w:t>Livraison, installation et mise en marche</w:t>
      </w:r>
    </w:p>
    <w:p w14:paraId="46441E61" w14:textId="58C546E8" w:rsidR="00EB48EF" w:rsidRPr="003D19D6" w:rsidRDefault="00EB48EF" w:rsidP="00B2525B">
      <w:pPr>
        <w:spacing w:after="120" w:line="240" w:lineRule="auto"/>
        <w:jc w:val="both"/>
        <w:rPr>
          <w:b/>
          <w:bCs/>
        </w:rPr>
      </w:pPr>
      <w:r w:rsidRPr="003D19D6">
        <w:rPr>
          <w:b/>
          <w:bCs/>
        </w:rPr>
        <w:t xml:space="preserve">Au sens de la présente consultation, la livraison des équipements </w:t>
      </w:r>
      <w:r w:rsidR="00CE3904">
        <w:rPr>
          <w:b/>
          <w:bCs/>
        </w:rPr>
        <w:t xml:space="preserve">et articles </w:t>
      </w:r>
      <w:r w:rsidRPr="003D19D6">
        <w:rPr>
          <w:b/>
          <w:bCs/>
        </w:rPr>
        <w:t xml:space="preserve">s’entend comme couvrant toute opération de transport, </w:t>
      </w:r>
      <w:r w:rsidR="003D19D6">
        <w:rPr>
          <w:b/>
          <w:bCs/>
        </w:rPr>
        <w:t xml:space="preserve">manutention, </w:t>
      </w:r>
      <w:r w:rsidRPr="003D19D6">
        <w:rPr>
          <w:b/>
          <w:bCs/>
        </w:rPr>
        <w:t>installation et mise en marche de ces équipements</w:t>
      </w:r>
      <w:r w:rsidR="00873D5F">
        <w:rPr>
          <w:b/>
          <w:bCs/>
        </w:rPr>
        <w:t xml:space="preserve"> ainsi que la formation à leur utilisation</w:t>
      </w:r>
      <w:r w:rsidRPr="003D19D6">
        <w:rPr>
          <w:b/>
          <w:bCs/>
        </w:rPr>
        <w:t>.</w:t>
      </w:r>
    </w:p>
    <w:p w14:paraId="196AFDDF" w14:textId="626FF6D0" w:rsidR="003D19D6" w:rsidRDefault="00EB48EF" w:rsidP="00B2525B">
      <w:pPr>
        <w:spacing w:after="120" w:line="240" w:lineRule="auto"/>
        <w:jc w:val="both"/>
      </w:pPr>
      <w:r>
        <w:t xml:space="preserve">Les </w:t>
      </w:r>
      <w:r w:rsidR="00CE3904">
        <w:t>articles</w:t>
      </w:r>
      <w:r>
        <w:t xml:space="preserve"> objet de la présente consultation seront livrés aux frais et sous la responsabilité du fournisseur. Le transfert de</w:t>
      </w:r>
      <w:r w:rsidR="00FF1772">
        <w:t xml:space="preserve"> </w:t>
      </w:r>
      <w:r>
        <w:t xml:space="preserve">la propriété et des risques </w:t>
      </w:r>
      <w:r w:rsidR="003D19D6">
        <w:t>n’entrera en vigueur qu’après livraison des équipements.</w:t>
      </w:r>
    </w:p>
    <w:p w14:paraId="62361EA9" w14:textId="41D011AD" w:rsidR="00873D5F" w:rsidRDefault="00EB48EF" w:rsidP="00BD1049">
      <w:pPr>
        <w:spacing w:after="120" w:line="240" w:lineRule="auto"/>
        <w:jc w:val="both"/>
        <w:rPr>
          <w:rFonts w:cstheme="minorHAnsi"/>
        </w:rPr>
      </w:pPr>
      <w:r w:rsidRPr="004A181D">
        <w:t xml:space="preserve">La livraison des équipements </w:t>
      </w:r>
      <w:r w:rsidR="003D19D6" w:rsidRPr="004A181D">
        <w:t xml:space="preserve">sera réalisée dans les locaux </w:t>
      </w:r>
      <w:r w:rsidR="00F22482" w:rsidRPr="004A181D">
        <w:rPr>
          <w:rFonts w:cstheme="minorHAnsi"/>
        </w:rPr>
        <w:t xml:space="preserve">du </w:t>
      </w:r>
      <w:r w:rsidR="00F84F53" w:rsidRPr="00F84F53">
        <w:rPr>
          <w:rFonts w:cstheme="minorHAnsi"/>
          <w:b/>
          <w:bCs/>
        </w:rPr>
        <w:t xml:space="preserve">Centre de formation et d’apprentissage de Sidi Mansour </w:t>
      </w:r>
      <w:r w:rsidR="00F22482" w:rsidRPr="004A181D">
        <w:rPr>
          <w:rFonts w:cstheme="minorHAnsi"/>
        </w:rPr>
        <w:t>désignée par l’ATFP</w:t>
      </w:r>
      <w:r w:rsidR="00873D5F" w:rsidRPr="004A181D">
        <w:rPr>
          <w:rFonts w:cstheme="minorHAnsi"/>
        </w:rPr>
        <w:t>.</w:t>
      </w:r>
    </w:p>
    <w:p w14:paraId="6EC1EAC0" w14:textId="51432E6F" w:rsidR="00EB48EF" w:rsidRDefault="003D19D6" w:rsidP="00BD1049">
      <w:pPr>
        <w:spacing w:after="120" w:line="240" w:lineRule="auto"/>
        <w:jc w:val="both"/>
      </w:pPr>
      <w:r>
        <w:t>Les contacts des personnes en charge de la réception dans chaque lieu de livraison seront transmis à l’adjudicataire en temps utile.</w:t>
      </w:r>
    </w:p>
    <w:p w14:paraId="6D1BFD4B" w14:textId="73737411" w:rsidR="006623F3" w:rsidRPr="006623F3" w:rsidRDefault="006623F3" w:rsidP="000961AD">
      <w:pPr>
        <w:keepNext/>
        <w:spacing w:after="120" w:line="240" w:lineRule="auto"/>
        <w:jc w:val="both"/>
        <w:rPr>
          <w:b/>
          <w:bCs/>
          <w:color w:val="05ADA0"/>
          <w:spacing w:val="20"/>
          <w:sz w:val="28"/>
          <w:szCs w:val="28"/>
        </w:rPr>
      </w:pPr>
      <w:r w:rsidRPr="006623F3">
        <w:rPr>
          <w:b/>
          <w:bCs/>
          <w:color w:val="05ADA0"/>
          <w:spacing w:val="20"/>
          <w:sz w:val="28"/>
          <w:szCs w:val="28"/>
        </w:rPr>
        <w:t>Prix et modalités de paiement</w:t>
      </w:r>
    </w:p>
    <w:p w14:paraId="65D120C0" w14:textId="4B7B78F4" w:rsidR="006623F3" w:rsidRDefault="006623F3" w:rsidP="006623F3">
      <w:pPr>
        <w:spacing w:after="120" w:line="240" w:lineRule="auto"/>
        <w:jc w:val="both"/>
      </w:pPr>
      <w:r>
        <w:t xml:space="preserve">Les prix unitaires et totaux seront détaillés et établis pour chaque article, en Dinars tunisiens, hors taxes (HT), et toutes taxes </w:t>
      </w:r>
      <w:r w:rsidR="00644516">
        <w:t xml:space="preserve">comprises </w:t>
      </w:r>
      <w:r>
        <w:t xml:space="preserve">(TTC). Ils seront fermes et non révisables. Le total de chaque offre sera arrêté en hors taxes (HT) et en </w:t>
      </w:r>
      <w:r w:rsidR="00644516">
        <w:t xml:space="preserve">toutes taxes comprises </w:t>
      </w:r>
      <w:r w:rsidR="00BD1049">
        <w:t>(</w:t>
      </w:r>
      <w:r>
        <w:t>TTC</w:t>
      </w:r>
      <w:r w:rsidR="00BD1049">
        <w:t>)</w:t>
      </w:r>
      <w:r>
        <w:t xml:space="preserve">. </w:t>
      </w:r>
    </w:p>
    <w:p w14:paraId="0E51F2AA" w14:textId="5ADC07CC" w:rsidR="003D19D6" w:rsidRDefault="006623F3" w:rsidP="006623F3">
      <w:pPr>
        <w:spacing w:after="120" w:line="240" w:lineRule="auto"/>
        <w:jc w:val="both"/>
      </w:pPr>
      <w:r>
        <w:t>Le fournisseur accepte d’être payé par virement bancaire, aux coordonnées qui seront indiquée</w:t>
      </w:r>
      <w:r w:rsidR="00BD1049">
        <w:t>s</w:t>
      </w:r>
      <w:r>
        <w:t xml:space="preserve"> dans le contrat. Ce virement sera effectué à la réception des équipements commandés.</w:t>
      </w:r>
    </w:p>
    <w:p w14:paraId="045FEF33" w14:textId="708DB344" w:rsidR="00644516" w:rsidRPr="00644516" w:rsidRDefault="00644516" w:rsidP="00644516">
      <w:pPr>
        <w:keepNext/>
        <w:spacing w:after="120" w:line="240" w:lineRule="auto"/>
        <w:jc w:val="both"/>
        <w:rPr>
          <w:b/>
          <w:bCs/>
          <w:color w:val="05ADA0"/>
          <w:spacing w:val="20"/>
          <w:sz w:val="28"/>
          <w:szCs w:val="28"/>
        </w:rPr>
      </w:pPr>
      <w:r w:rsidRPr="00644516">
        <w:rPr>
          <w:b/>
          <w:bCs/>
          <w:color w:val="05ADA0"/>
          <w:spacing w:val="20"/>
          <w:sz w:val="28"/>
          <w:szCs w:val="28"/>
        </w:rPr>
        <w:t>Délais d’engagement</w:t>
      </w:r>
    </w:p>
    <w:p w14:paraId="403A028D" w14:textId="2F38B613" w:rsidR="003D19D6" w:rsidRDefault="00644516" w:rsidP="00BD1049">
      <w:pPr>
        <w:spacing w:after="120" w:line="240" w:lineRule="auto"/>
        <w:jc w:val="both"/>
      </w:pPr>
      <w:r>
        <w:t xml:space="preserve">Les soumissionnaires resteront engagés par leurs offres pour un délai de </w:t>
      </w:r>
      <w:r w:rsidR="00BD1049">
        <w:t>s</w:t>
      </w:r>
      <w:r>
        <w:t>oixante jours (60) jours, à compter de la date limite de dépôt des offres.</w:t>
      </w:r>
    </w:p>
    <w:p w14:paraId="3F1F6A76" w14:textId="77777777" w:rsidR="003D19D6" w:rsidRDefault="003D19D6" w:rsidP="00B2525B">
      <w:pPr>
        <w:spacing w:after="120" w:line="240" w:lineRule="auto"/>
        <w:jc w:val="both"/>
      </w:pPr>
    </w:p>
    <w:p w14:paraId="03A6B731" w14:textId="1BD2839F" w:rsidR="00EC67D0" w:rsidRPr="00EC67D0" w:rsidRDefault="00817236" w:rsidP="00EC67D0">
      <w:pPr>
        <w:spacing w:after="120" w:line="240" w:lineRule="auto"/>
        <w:jc w:val="center"/>
        <w:rPr>
          <w:rFonts w:ascii="Calibri" w:hAnsi="Calibri"/>
          <w:b/>
          <w:caps/>
          <w:color w:val="05ADA0"/>
          <w:sz w:val="28"/>
          <w:szCs w:val="28"/>
        </w:rPr>
      </w:pPr>
      <w:r>
        <w:rPr>
          <w:rFonts w:ascii="Calibri" w:hAnsi="Calibri"/>
          <w:b/>
          <w:caps/>
          <w:color w:val="05ADA0"/>
          <w:sz w:val="28"/>
          <w:szCs w:val="28"/>
        </w:rPr>
        <w:t>III</w:t>
      </w:r>
      <w:r w:rsidR="00EC67D0" w:rsidRPr="00EC67D0">
        <w:rPr>
          <w:rFonts w:ascii="Calibri" w:hAnsi="Calibri"/>
          <w:b/>
          <w:caps/>
          <w:color w:val="05ADA0"/>
          <w:sz w:val="28"/>
          <w:szCs w:val="28"/>
        </w:rPr>
        <w:t xml:space="preserve">. Soumission </w:t>
      </w:r>
      <w:r w:rsidR="00EC67D0">
        <w:rPr>
          <w:rFonts w:ascii="Calibri" w:hAnsi="Calibri"/>
          <w:b/>
          <w:caps/>
          <w:color w:val="05ADA0"/>
          <w:sz w:val="28"/>
          <w:szCs w:val="28"/>
        </w:rPr>
        <w:t>des offres</w:t>
      </w:r>
    </w:p>
    <w:p w14:paraId="2DCE93B1" w14:textId="77777777" w:rsidR="00EC67D0" w:rsidRPr="00332259" w:rsidRDefault="00EC67D0" w:rsidP="00EC67D0">
      <w:pPr>
        <w:spacing w:after="120" w:line="240" w:lineRule="auto"/>
        <w:jc w:val="center"/>
        <w:rPr>
          <w:rFonts w:ascii="Calibri" w:hAnsi="Calibri"/>
          <w:b/>
          <w:color w:val="05ADA0"/>
          <w:sz w:val="28"/>
          <w:szCs w:val="28"/>
        </w:rPr>
      </w:pPr>
    </w:p>
    <w:p w14:paraId="6BB9C22D" w14:textId="203BB92E" w:rsidR="001B33B7" w:rsidRPr="001B33B7" w:rsidRDefault="001B33B7" w:rsidP="001B33B7">
      <w:pPr>
        <w:keepNext/>
        <w:spacing w:after="120" w:line="240" w:lineRule="auto"/>
        <w:jc w:val="both"/>
        <w:rPr>
          <w:b/>
          <w:bCs/>
          <w:color w:val="05ADA0"/>
          <w:spacing w:val="20"/>
          <w:sz w:val="28"/>
          <w:szCs w:val="28"/>
        </w:rPr>
      </w:pPr>
      <w:r w:rsidRPr="001B33B7">
        <w:rPr>
          <w:b/>
          <w:bCs/>
          <w:color w:val="05ADA0"/>
          <w:spacing w:val="20"/>
          <w:sz w:val="28"/>
          <w:szCs w:val="28"/>
        </w:rPr>
        <w:t>Présentation des offres</w:t>
      </w:r>
    </w:p>
    <w:p w14:paraId="566A2CD5" w14:textId="77777777" w:rsidR="001B33B7" w:rsidRDefault="001B33B7" w:rsidP="001B33B7">
      <w:pPr>
        <w:spacing w:after="120" w:line="240" w:lineRule="auto"/>
        <w:jc w:val="both"/>
      </w:pPr>
      <w:r>
        <w:t xml:space="preserve">Les offres seront rédigées en langue française et présentées de la manière suivante : </w:t>
      </w:r>
    </w:p>
    <w:p w14:paraId="04EAFE5D" w14:textId="77777777" w:rsidR="001B33B7" w:rsidRPr="001B33B7" w:rsidRDefault="001B33B7" w:rsidP="001B33B7">
      <w:pPr>
        <w:spacing w:after="120" w:line="240" w:lineRule="auto"/>
        <w:jc w:val="both"/>
        <w:rPr>
          <w:b/>
          <w:bCs/>
          <w:color w:val="244061" w:themeColor="accent1" w:themeShade="80"/>
        </w:rPr>
      </w:pPr>
      <w:r w:rsidRPr="001B33B7">
        <w:rPr>
          <w:b/>
          <w:bCs/>
          <w:color w:val="244061" w:themeColor="accent1" w:themeShade="80"/>
        </w:rPr>
        <w:t>1- Documents administratifs :</w:t>
      </w:r>
    </w:p>
    <w:p w14:paraId="45E46824" w14:textId="2DADC128" w:rsidR="001B33B7" w:rsidRDefault="001B33B7" w:rsidP="00BD1049">
      <w:pPr>
        <w:pStyle w:val="Paragraphedeliste"/>
        <w:numPr>
          <w:ilvl w:val="0"/>
          <w:numId w:val="17"/>
        </w:numPr>
        <w:spacing w:after="120" w:line="240" w:lineRule="auto"/>
        <w:jc w:val="both"/>
      </w:pPr>
      <w:r>
        <w:t xml:space="preserve">Extrait du </w:t>
      </w:r>
      <w:r w:rsidR="00BD1049">
        <w:t>R</w:t>
      </w:r>
      <w:r>
        <w:t>egistre national des entreprises (RNE) récent (moins de 3 mois)</w:t>
      </w:r>
      <w:r w:rsidR="00BD1049">
        <w:t>.</w:t>
      </w:r>
    </w:p>
    <w:p w14:paraId="1B419647" w14:textId="2B9DE863" w:rsidR="001B33B7" w:rsidRDefault="001B33B7" w:rsidP="001B33B7">
      <w:pPr>
        <w:pStyle w:val="Paragraphedeliste"/>
        <w:numPr>
          <w:ilvl w:val="0"/>
          <w:numId w:val="17"/>
        </w:numPr>
        <w:spacing w:after="120" w:line="240" w:lineRule="auto"/>
        <w:jc w:val="both"/>
      </w:pPr>
      <w:r>
        <w:t>Une déclaration sur l’honneur relative aux critères d’exclusion et à l’absence de conflits d’intérêts (modèle en annexe 1)</w:t>
      </w:r>
      <w:r w:rsidR="00BD1049">
        <w:t>.</w:t>
      </w:r>
    </w:p>
    <w:p w14:paraId="12890704" w14:textId="46E2ADCE" w:rsidR="001B33B7" w:rsidRPr="001B33B7" w:rsidRDefault="001B33B7" w:rsidP="001B33B7">
      <w:pPr>
        <w:spacing w:after="120" w:line="240" w:lineRule="auto"/>
        <w:jc w:val="both"/>
        <w:rPr>
          <w:b/>
          <w:bCs/>
          <w:color w:val="244061" w:themeColor="accent1" w:themeShade="80"/>
        </w:rPr>
      </w:pPr>
      <w:r>
        <w:rPr>
          <w:b/>
          <w:bCs/>
          <w:color w:val="244061" w:themeColor="accent1" w:themeShade="80"/>
        </w:rPr>
        <w:t>2</w:t>
      </w:r>
      <w:r w:rsidRPr="001B33B7">
        <w:rPr>
          <w:b/>
          <w:bCs/>
          <w:color w:val="244061" w:themeColor="accent1" w:themeShade="80"/>
        </w:rPr>
        <w:t xml:space="preserve">- </w:t>
      </w:r>
      <w:r>
        <w:rPr>
          <w:b/>
          <w:bCs/>
          <w:color w:val="244061" w:themeColor="accent1" w:themeShade="80"/>
        </w:rPr>
        <w:t>Offre technique</w:t>
      </w:r>
      <w:r w:rsidRPr="001B33B7">
        <w:rPr>
          <w:b/>
          <w:bCs/>
          <w:color w:val="244061" w:themeColor="accent1" w:themeShade="80"/>
        </w:rPr>
        <w:t> :</w:t>
      </w:r>
    </w:p>
    <w:p w14:paraId="3E2EEFF2" w14:textId="7DD7F597" w:rsidR="001B33B7" w:rsidRDefault="001B33B7" w:rsidP="00BD1049">
      <w:pPr>
        <w:spacing w:after="120" w:line="240" w:lineRule="auto"/>
        <w:jc w:val="both"/>
      </w:pPr>
      <w:r>
        <w:t xml:space="preserve">L’offre technique, selon le modèle en annexe 2, </w:t>
      </w:r>
      <w:bookmarkStart w:id="2" w:name="_Hlk188538840"/>
      <w:r>
        <w:t>f</w:t>
      </w:r>
      <w:r w:rsidR="00BD1049">
        <w:t>era</w:t>
      </w:r>
      <w:bookmarkEnd w:id="2"/>
      <w:r>
        <w:t xml:space="preserve"> ressortir :</w:t>
      </w:r>
    </w:p>
    <w:p w14:paraId="29B7DBB3" w14:textId="63E8EF09" w:rsidR="001B33B7" w:rsidRDefault="001B33B7" w:rsidP="001B33B7">
      <w:pPr>
        <w:pStyle w:val="Paragraphedeliste"/>
        <w:numPr>
          <w:ilvl w:val="0"/>
          <w:numId w:val="17"/>
        </w:numPr>
        <w:spacing w:after="120" w:line="240" w:lineRule="auto"/>
        <w:jc w:val="both"/>
      </w:pPr>
      <w:proofErr w:type="gramStart"/>
      <w:r>
        <w:t>les</w:t>
      </w:r>
      <w:proofErr w:type="gramEnd"/>
      <w:r>
        <w:t xml:space="preserve"> spécifications et descriptions techniques des articles proposés</w:t>
      </w:r>
      <w:r w:rsidR="00BD1049">
        <w:t>,</w:t>
      </w:r>
      <w:r>
        <w:t xml:space="preserve"> </w:t>
      </w:r>
    </w:p>
    <w:p w14:paraId="373BAA83" w14:textId="7A271AA3" w:rsidR="001B33B7" w:rsidRDefault="001B33B7" w:rsidP="001B33B7">
      <w:pPr>
        <w:pStyle w:val="Paragraphedeliste"/>
        <w:numPr>
          <w:ilvl w:val="0"/>
          <w:numId w:val="17"/>
        </w:numPr>
        <w:spacing w:after="120" w:line="240" w:lineRule="auto"/>
        <w:jc w:val="both"/>
      </w:pPr>
      <w:proofErr w:type="gramStart"/>
      <w:r>
        <w:t>la</w:t>
      </w:r>
      <w:proofErr w:type="gramEnd"/>
      <w:r>
        <w:t xml:space="preserve"> disponibilité des articles proposés (disponible ou délai de livraison si sur commande)</w:t>
      </w:r>
      <w:r w:rsidR="00BD1049">
        <w:t>,</w:t>
      </w:r>
    </w:p>
    <w:p w14:paraId="0D743221" w14:textId="36320CF6" w:rsidR="001B33B7" w:rsidRDefault="001B33B7" w:rsidP="001B33B7">
      <w:pPr>
        <w:pStyle w:val="Paragraphedeliste"/>
        <w:numPr>
          <w:ilvl w:val="0"/>
          <w:numId w:val="17"/>
        </w:numPr>
        <w:spacing w:after="120" w:line="240" w:lineRule="auto"/>
        <w:jc w:val="both"/>
      </w:pPr>
      <w:proofErr w:type="gramStart"/>
      <w:r>
        <w:t>les</w:t>
      </w:r>
      <w:proofErr w:type="gramEnd"/>
      <w:r>
        <w:t xml:space="preserve"> fiches techniques ou prospectus détaillés.</w:t>
      </w:r>
    </w:p>
    <w:p w14:paraId="11AFE6A8" w14:textId="3DD9B11D" w:rsidR="00EC67D0" w:rsidRPr="001B33B7" w:rsidRDefault="00EC67D0" w:rsidP="00EC67D0">
      <w:pPr>
        <w:spacing w:after="120" w:line="240" w:lineRule="auto"/>
        <w:jc w:val="both"/>
        <w:rPr>
          <w:b/>
          <w:bCs/>
          <w:color w:val="244061" w:themeColor="accent1" w:themeShade="80"/>
        </w:rPr>
      </w:pPr>
      <w:r>
        <w:rPr>
          <w:b/>
          <w:bCs/>
          <w:color w:val="244061" w:themeColor="accent1" w:themeShade="80"/>
        </w:rPr>
        <w:t>3</w:t>
      </w:r>
      <w:r w:rsidRPr="001B33B7">
        <w:rPr>
          <w:b/>
          <w:bCs/>
          <w:color w:val="244061" w:themeColor="accent1" w:themeShade="80"/>
        </w:rPr>
        <w:t xml:space="preserve">- </w:t>
      </w:r>
      <w:r>
        <w:rPr>
          <w:b/>
          <w:bCs/>
          <w:color w:val="244061" w:themeColor="accent1" w:themeShade="80"/>
        </w:rPr>
        <w:t>Offre financière</w:t>
      </w:r>
      <w:r w:rsidRPr="001B33B7">
        <w:rPr>
          <w:b/>
          <w:bCs/>
          <w:color w:val="244061" w:themeColor="accent1" w:themeShade="80"/>
        </w:rPr>
        <w:t> :</w:t>
      </w:r>
    </w:p>
    <w:p w14:paraId="7B711C93" w14:textId="4935CE68" w:rsidR="001B33B7" w:rsidRDefault="001B33B7" w:rsidP="001B33B7">
      <w:pPr>
        <w:pStyle w:val="Paragraphedeliste"/>
        <w:numPr>
          <w:ilvl w:val="0"/>
          <w:numId w:val="17"/>
        </w:numPr>
        <w:spacing w:after="120" w:line="240" w:lineRule="auto"/>
        <w:jc w:val="both"/>
      </w:pPr>
      <w:r>
        <w:t>La lettre d’engagement</w:t>
      </w:r>
      <w:r w:rsidR="00EC67D0">
        <w:t>,</w:t>
      </w:r>
      <w:r>
        <w:t xml:space="preserve"> </w:t>
      </w:r>
      <w:r w:rsidR="00EC67D0">
        <w:t>dument signée</w:t>
      </w:r>
      <w:r>
        <w:t xml:space="preserve">, </w:t>
      </w:r>
      <w:r w:rsidR="00EC67D0">
        <w:t>selon</w:t>
      </w:r>
      <w:r>
        <w:t xml:space="preserve"> modèle </w:t>
      </w:r>
      <w:r w:rsidR="00EC67D0">
        <w:t xml:space="preserve">en </w:t>
      </w:r>
      <w:r>
        <w:t>annexe 3</w:t>
      </w:r>
      <w:r w:rsidR="00BD1049">
        <w:t>.</w:t>
      </w:r>
    </w:p>
    <w:p w14:paraId="3D6222F9" w14:textId="0BC73FF4" w:rsidR="001B33B7" w:rsidRDefault="00EC67D0" w:rsidP="001B33B7">
      <w:pPr>
        <w:pStyle w:val="Paragraphedeliste"/>
        <w:numPr>
          <w:ilvl w:val="0"/>
          <w:numId w:val="17"/>
        </w:numPr>
        <w:spacing w:after="120" w:line="240" w:lineRule="auto"/>
        <w:jc w:val="both"/>
      </w:pPr>
      <w:r>
        <w:t>Le c</w:t>
      </w:r>
      <w:r w:rsidR="001B33B7">
        <w:t>adre du devis estimatif</w:t>
      </w:r>
      <w:r>
        <w:t xml:space="preserve">, selon </w:t>
      </w:r>
      <w:r w:rsidR="001B33B7">
        <w:t xml:space="preserve">modèle en annexe 4. </w:t>
      </w:r>
    </w:p>
    <w:p w14:paraId="78E46FC3" w14:textId="77777777" w:rsidR="001B33B7" w:rsidRDefault="001B33B7" w:rsidP="001B33B7">
      <w:pPr>
        <w:spacing w:after="120" w:line="240" w:lineRule="auto"/>
        <w:jc w:val="both"/>
      </w:pPr>
    </w:p>
    <w:p w14:paraId="3CB2D5B5" w14:textId="77777777" w:rsidR="00852E8E" w:rsidRDefault="00852E8E" w:rsidP="00852E8E">
      <w:pPr>
        <w:shd w:val="clear" w:color="auto" w:fill="DAEEF3" w:themeFill="accent5" w:themeFillTint="33"/>
        <w:spacing w:after="120" w:line="240" w:lineRule="auto"/>
        <w:jc w:val="both"/>
        <w:rPr>
          <w:b/>
          <w:bCs/>
        </w:rPr>
      </w:pPr>
      <w:r w:rsidRPr="00EC67D0">
        <w:rPr>
          <w:b/>
          <w:bCs/>
        </w:rPr>
        <w:lastRenderedPageBreak/>
        <w:t xml:space="preserve">A toute fin utile, une copie modifiable de la présente lettre de consultation et de ses annexes </w:t>
      </w:r>
      <w:r>
        <w:rPr>
          <w:b/>
          <w:bCs/>
        </w:rPr>
        <w:t xml:space="preserve">est publiée </w:t>
      </w:r>
    </w:p>
    <w:p w14:paraId="33BD58DF" w14:textId="77777777" w:rsidR="00852E8E" w:rsidRDefault="00852E8E" w:rsidP="00852E8E">
      <w:pPr>
        <w:spacing w:after="120" w:line="240" w:lineRule="auto"/>
        <w:jc w:val="both"/>
      </w:pPr>
    </w:p>
    <w:p w14:paraId="02072DDF" w14:textId="77777777" w:rsidR="00852E8E" w:rsidRPr="001B33B7" w:rsidRDefault="00852E8E" w:rsidP="00852E8E">
      <w:pPr>
        <w:keepNext/>
        <w:spacing w:after="120" w:line="240" w:lineRule="auto"/>
        <w:jc w:val="both"/>
        <w:rPr>
          <w:b/>
          <w:bCs/>
          <w:color w:val="05ADA0"/>
          <w:spacing w:val="20"/>
          <w:sz w:val="28"/>
          <w:szCs w:val="28"/>
        </w:rPr>
      </w:pPr>
      <w:r>
        <w:rPr>
          <w:b/>
          <w:bCs/>
          <w:color w:val="05ADA0"/>
          <w:spacing w:val="20"/>
          <w:sz w:val="28"/>
          <w:szCs w:val="28"/>
        </w:rPr>
        <w:t>Modalités de soumission</w:t>
      </w:r>
    </w:p>
    <w:p w14:paraId="687762BB" w14:textId="77777777" w:rsidR="00852E8E" w:rsidRDefault="00852E8E" w:rsidP="00852E8E">
      <w:pPr>
        <w:spacing w:after="120" w:line="240" w:lineRule="auto"/>
        <w:jc w:val="both"/>
      </w:pPr>
      <w:r>
        <w:t>Les soumissionnaires sont priés d'envoyer leur offre technique et financière détaillée, rédigés en français, aux adresses emails :</w:t>
      </w:r>
    </w:p>
    <w:p w14:paraId="47138BE8" w14:textId="77777777" w:rsidR="00852E8E" w:rsidRDefault="00852E8E" w:rsidP="00852E8E">
      <w:pPr>
        <w:pStyle w:val="Paragraphedeliste"/>
        <w:numPr>
          <w:ilvl w:val="0"/>
          <w:numId w:val="16"/>
        </w:numPr>
        <w:spacing w:after="120" w:line="240" w:lineRule="auto"/>
        <w:jc w:val="both"/>
      </w:pPr>
      <w:hyperlink r:id="rId9" w:history="1">
        <w:r w:rsidRPr="00770F34">
          <w:rPr>
            <w:rStyle w:val="Lienhypertexte"/>
          </w:rPr>
          <w:t>thammofii@gmail.com</w:t>
        </w:r>
      </w:hyperlink>
    </w:p>
    <w:p w14:paraId="53EB2A4F" w14:textId="77777777" w:rsidR="00852E8E" w:rsidRDefault="00852E8E" w:rsidP="00852E8E">
      <w:pPr>
        <w:pStyle w:val="Paragraphedeliste"/>
        <w:numPr>
          <w:ilvl w:val="0"/>
          <w:numId w:val="16"/>
        </w:numPr>
        <w:spacing w:after="120" w:line="240" w:lineRule="auto"/>
        <w:jc w:val="both"/>
      </w:pPr>
      <w:hyperlink r:id="rId10" w:history="1">
        <w:r w:rsidRPr="00770F34">
          <w:rPr>
            <w:rStyle w:val="Lienhypertexte"/>
          </w:rPr>
          <w:t>Dhafer.guezguez@ofii.fr</w:t>
        </w:r>
      </w:hyperlink>
    </w:p>
    <w:p w14:paraId="7FC2E92B" w14:textId="77777777" w:rsidR="00852E8E" w:rsidRDefault="00852E8E" w:rsidP="00852E8E">
      <w:pPr>
        <w:spacing w:after="120" w:line="240" w:lineRule="auto"/>
        <w:jc w:val="both"/>
      </w:pPr>
      <w:proofErr w:type="gramStart"/>
      <w:r>
        <w:t>en</w:t>
      </w:r>
      <w:proofErr w:type="gramEnd"/>
      <w:r>
        <w:t xml:space="preserve"> précisant en objet « Consultation matériel formation chariot élévateur » suivi de leur nom / raison sociale en lettres capitales. Exemple : « Consultation matériel formation chariot élévateur / </w:t>
      </w:r>
      <w:proofErr w:type="spellStart"/>
      <w:r>
        <w:t>Foulen</w:t>
      </w:r>
      <w:proofErr w:type="spellEnd"/>
      <w:r>
        <w:t>(a</w:t>
      </w:r>
      <w:proofErr w:type="gramStart"/>
      <w:r>
        <w:t>)»</w:t>
      </w:r>
      <w:proofErr w:type="gramEnd"/>
      <w:r>
        <w:t xml:space="preserve"> ou « Consultation matériel formation chariot élévateur / STE RABHA ».</w:t>
      </w:r>
    </w:p>
    <w:p w14:paraId="737819F8" w14:textId="77777777" w:rsidR="00852E8E" w:rsidRPr="00E70F88" w:rsidRDefault="00852E8E" w:rsidP="00852E8E">
      <w:pPr>
        <w:spacing w:after="120" w:line="240" w:lineRule="auto"/>
        <w:jc w:val="both"/>
        <w:rPr>
          <w:b/>
          <w:bCs/>
        </w:rPr>
      </w:pPr>
      <w:r w:rsidRPr="00E70F88">
        <w:rPr>
          <w:b/>
          <w:bCs/>
        </w:rPr>
        <w:t xml:space="preserve">La date limite de réception des candidatures est fixée au </w:t>
      </w:r>
      <w:r>
        <w:rPr>
          <w:b/>
          <w:bCs/>
        </w:rPr>
        <w:t>Mercredi 26</w:t>
      </w:r>
      <w:r w:rsidRPr="00AD2E3B">
        <w:rPr>
          <w:b/>
          <w:bCs/>
        </w:rPr>
        <w:t xml:space="preserve"> novembre 2025 avant minuit</w:t>
      </w:r>
      <w:r w:rsidRPr="00E70F88">
        <w:rPr>
          <w:b/>
          <w:bCs/>
        </w:rPr>
        <w:t>.</w:t>
      </w:r>
      <w:r>
        <w:rPr>
          <w:b/>
          <w:bCs/>
        </w:rPr>
        <w:t xml:space="preserve"> </w:t>
      </w:r>
      <w:r w:rsidRPr="00E70F88">
        <w:rPr>
          <w:b/>
          <w:bCs/>
        </w:rPr>
        <w:t>Les offres hors délais ne seront pas prises en compte</w:t>
      </w:r>
      <w:r>
        <w:rPr>
          <w:b/>
          <w:bCs/>
        </w:rPr>
        <w:t>.</w:t>
      </w:r>
    </w:p>
    <w:p w14:paraId="707922FD" w14:textId="77777777" w:rsidR="00EC67D0" w:rsidRDefault="00EC67D0" w:rsidP="001B33B7">
      <w:pPr>
        <w:spacing w:after="120" w:line="240" w:lineRule="auto"/>
        <w:jc w:val="both"/>
      </w:pPr>
    </w:p>
    <w:p w14:paraId="1EA0A179" w14:textId="761028F3" w:rsidR="00E70F88" w:rsidRPr="00EC67D0" w:rsidRDefault="00817236" w:rsidP="00BD1049">
      <w:pPr>
        <w:keepNext/>
        <w:spacing w:after="120" w:line="240" w:lineRule="auto"/>
        <w:jc w:val="center"/>
        <w:rPr>
          <w:rFonts w:ascii="Calibri" w:hAnsi="Calibri"/>
          <w:b/>
          <w:caps/>
          <w:color w:val="05ADA0"/>
          <w:sz w:val="28"/>
          <w:szCs w:val="28"/>
        </w:rPr>
      </w:pPr>
      <w:r>
        <w:rPr>
          <w:rFonts w:ascii="Calibri" w:hAnsi="Calibri"/>
          <w:b/>
          <w:caps/>
          <w:color w:val="05ADA0"/>
          <w:sz w:val="28"/>
          <w:szCs w:val="28"/>
        </w:rPr>
        <w:t>I</w:t>
      </w:r>
      <w:r w:rsidR="00E70F88" w:rsidRPr="00EC67D0">
        <w:rPr>
          <w:rFonts w:ascii="Calibri" w:hAnsi="Calibri"/>
          <w:b/>
          <w:caps/>
          <w:color w:val="05ADA0"/>
          <w:sz w:val="28"/>
          <w:szCs w:val="28"/>
        </w:rPr>
        <w:t xml:space="preserve">V. </w:t>
      </w:r>
      <w:r w:rsidR="00E70F88">
        <w:rPr>
          <w:rFonts w:ascii="Calibri" w:hAnsi="Calibri"/>
          <w:b/>
          <w:caps/>
          <w:color w:val="05ADA0"/>
          <w:sz w:val="28"/>
          <w:szCs w:val="28"/>
        </w:rPr>
        <w:t xml:space="preserve">Attribution du </w:t>
      </w:r>
      <w:bookmarkStart w:id="3" w:name="_Hlk188538858"/>
      <w:r w:rsidR="00E70F88">
        <w:rPr>
          <w:rFonts w:ascii="Calibri" w:hAnsi="Calibri"/>
          <w:b/>
          <w:caps/>
          <w:color w:val="05ADA0"/>
          <w:sz w:val="28"/>
          <w:szCs w:val="28"/>
        </w:rPr>
        <w:t>march</w:t>
      </w:r>
      <w:r w:rsidR="00BD1049">
        <w:rPr>
          <w:rFonts w:ascii="Calibri" w:hAnsi="Calibri"/>
          <w:b/>
          <w:caps/>
          <w:color w:val="05ADA0"/>
          <w:sz w:val="28"/>
          <w:szCs w:val="28"/>
        </w:rPr>
        <w:t>É</w:t>
      </w:r>
      <w:bookmarkEnd w:id="3"/>
    </w:p>
    <w:p w14:paraId="135F701C" w14:textId="77777777" w:rsidR="00E70F88" w:rsidRPr="00332259" w:rsidRDefault="00E70F88" w:rsidP="00E70F88">
      <w:pPr>
        <w:spacing w:after="120" w:line="240" w:lineRule="auto"/>
        <w:jc w:val="center"/>
        <w:rPr>
          <w:rFonts w:ascii="Calibri" w:hAnsi="Calibri"/>
          <w:b/>
          <w:color w:val="05ADA0"/>
          <w:sz w:val="28"/>
          <w:szCs w:val="28"/>
        </w:rPr>
      </w:pPr>
    </w:p>
    <w:p w14:paraId="358F6621" w14:textId="77777777" w:rsidR="00E70F88" w:rsidRDefault="00E70F88" w:rsidP="00E70F88">
      <w:pPr>
        <w:spacing w:after="120" w:line="240" w:lineRule="auto"/>
        <w:jc w:val="both"/>
      </w:pPr>
      <w:r>
        <w:t>L’OFII procèdera dans un premier temps à la vérification de l’admissibilité des candidatures et de leur capacité à assurer la prestation. Elle procèdera ensuite à la vérification de la conformité technique des articles proposés.</w:t>
      </w:r>
    </w:p>
    <w:p w14:paraId="1BCD1845" w14:textId="678A276D" w:rsidR="00E70F88" w:rsidRDefault="00E70F88" w:rsidP="00E70F88">
      <w:pPr>
        <w:spacing w:after="120" w:line="240" w:lineRule="auto"/>
        <w:jc w:val="both"/>
      </w:pPr>
      <w:r>
        <w:t>Un article est considéré techniquement conforme s’il répond aux spécifications techniques minimales exigées. Les caractéristiques techniques supérieures (techniquement avantageuses) à celles exigées sont déclarées conformes mais ne conférent un avantage dans l’évaluation qu’en cas d’égalité des offres financières</w:t>
      </w:r>
      <w:r w:rsidR="00D30FD1">
        <w:t xml:space="preserve"> TTC</w:t>
      </w:r>
      <w:r>
        <w:t>.</w:t>
      </w:r>
    </w:p>
    <w:p w14:paraId="0A096822" w14:textId="49BD2E7D" w:rsidR="00FC49CA" w:rsidRDefault="00CE3904" w:rsidP="00054BD2">
      <w:pPr>
        <w:shd w:val="clear" w:color="auto" w:fill="D9D9D9" w:themeFill="background1" w:themeFillShade="D9"/>
        <w:spacing w:after="120" w:line="240" w:lineRule="auto"/>
        <w:jc w:val="both"/>
      </w:pPr>
      <w:r w:rsidRPr="00CE3904">
        <w:rPr>
          <w:b/>
          <w:bCs/>
          <w:u w:val="single"/>
        </w:rPr>
        <w:t xml:space="preserve">Le présent marché est à lot unique. </w:t>
      </w:r>
      <w:r w:rsidR="00FC49CA">
        <w:t xml:space="preserve">Chaque article sera évalué séparément. </w:t>
      </w:r>
      <w:r w:rsidR="00E70F88" w:rsidRPr="00D30FD1">
        <w:rPr>
          <w:b/>
          <w:bCs/>
          <w:u w:val="single"/>
        </w:rPr>
        <w:t xml:space="preserve">L’attribution du marché se fera </w:t>
      </w:r>
      <w:r w:rsidR="00852E8E">
        <w:rPr>
          <w:b/>
          <w:bCs/>
          <w:u w:val="single"/>
        </w:rPr>
        <w:t>par article</w:t>
      </w:r>
      <w:r w:rsidR="00054BD2">
        <w:rPr>
          <w:b/>
          <w:bCs/>
          <w:u w:val="single"/>
        </w:rPr>
        <w:t>.</w:t>
      </w:r>
      <w:r w:rsidR="00FC49CA">
        <w:t xml:space="preserve"> </w:t>
      </w:r>
      <w:proofErr w:type="gramStart"/>
      <w:r w:rsidR="00FC49CA">
        <w:t>l’OFII</w:t>
      </w:r>
      <w:proofErr w:type="gramEnd"/>
      <w:r w:rsidR="00FC49CA">
        <w:t xml:space="preserve"> passer</w:t>
      </w:r>
      <w:r w:rsidR="00054BD2">
        <w:t>a</w:t>
      </w:r>
      <w:r w:rsidR="00FC49CA">
        <w:t xml:space="preserve"> commande auprès du fournisseur ayant soumis l’offre techniquement conforme la moins chère.</w:t>
      </w:r>
    </w:p>
    <w:p w14:paraId="733D005E" w14:textId="77777777" w:rsidR="00D30FD1" w:rsidRDefault="00D30FD1" w:rsidP="00E70F88">
      <w:pPr>
        <w:spacing w:after="120" w:line="240" w:lineRule="auto"/>
        <w:jc w:val="both"/>
      </w:pPr>
    </w:p>
    <w:p w14:paraId="263721A5" w14:textId="7CF03DD3" w:rsidR="00EC67D0" w:rsidRPr="00852E8E" w:rsidRDefault="00D30FD1" w:rsidP="00E70F88">
      <w:pPr>
        <w:spacing w:after="120" w:line="240" w:lineRule="auto"/>
        <w:jc w:val="both"/>
        <w:rPr>
          <w:b/>
          <w:bCs/>
        </w:rPr>
      </w:pPr>
      <w:r w:rsidRPr="00852E8E">
        <w:rPr>
          <w:b/>
          <w:bCs/>
        </w:rPr>
        <w:t xml:space="preserve">L’OFII </w:t>
      </w:r>
      <w:r w:rsidR="00E70F88" w:rsidRPr="00852E8E">
        <w:rPr>
          <w:b/>
          <w:bCs/>
        </w:rPr>
        <w:t xml:space="preserve">se réserve le droit de ne pas donner suite à tout ou à une partie </w:t>
      </w:r>
      <w:r w:rsidRPr="00852E8E">
        <w:rPr>
          <w:b/>
          <w:bCs/>
        </w:rPr>
        <w:t>de la présente consultation</w:t>
      </w:r>
      <w:r w:rsidR="00E70F88" w:rsidRPr="00852E8E">
        <w:rPr>
          <w:b/>
          <w:bCs/>
        </w:rPr>
        <w:t>.</w:t>
      </w:r>
    </w:p>
    <w:p w14:paraId="34363715" w14:textId="75EF96BC" w:rsidR="007E1C05" w:rsidRDefault="007E1C05" w:rsidP="005F4274">
      <w:pPr>
        <w:pStyle w:val="Default"/>
        <w:shd w:val="clear" w:color="auto" w:fill="FFFFFF" w:themeFill="background1"/>
        <w:spacing w:after="120"/>
        <w:jc w:val="both"/>
        <w:rPr>
          <w:rFonts w:asciiTheme="minorHAnsi" w:hAnsiTheme="minorHAnsi"/>
          <w:sz w:val="22"/>
          <w:szCs w:val="22"/>
        </w:rPr>
      </w:pPr>
    </w:p>
    <w:p w14:paraId="5FD79DC3" w14:textId="77777777" w:rsidR="00D30FD1" w:rsidRDefault="00D30FD1" w:rsidP="005F4274">
      <w:pPr>
        <w:pStyle w:val="Default"/>
        <w:shd w:val="clear" w:color="auto" w:fill="FFFFFF" w:themeFill="background1"/>
        <w:spacing w:after="120"/>
        <w:jc w:val="both"/>
        <w:rPr>
          <w:rFonts w:asciiTheme="minorHAnsi" w:hAnsiTheme="minorHAnsi"/>
          <w:sz w:val="22"/>
          <w:szCs w:val="22"/>
        </w:rPr>
      </w:pPr>
    </w:p>
    <w:p w14:paraId="62AD2908" w14:textId="77777777" w:rsidR="00D30FD1" w:rsidRDefault="00D30FD1" w:rsidP="005F4274">
      <w:pPr>
        <w:pStyle w:val="Default"/>
        <w:shd w:val="clear" w:color="auto" w:fill="FFFFFF" w:themeFill="background1"/>
        <w:spacing w:after="120"/>
        <w:jc w:val="both"/>
        <w:rPr>
          <w:rFonts w:asciiTheme="minorHAnsi" w:hAnsiTheme="minorHAnsi"/>
          <w:sz w:val="22"/>
          <w:szCs w:val="22"/>
        </w:rPr>
        <w:sectPr w:rsidR="00D30FD1" w:rsidSect="002E6BA6">
          <w:headerReference w:type="default" r:id="rId11"/>
          <w:footerReference w:type="default" r:id="rId12"/>
          <w:headerReference w:type="first" r:id="rId13"/>
          <w:pgSz w:w="11906" w:h="16838"/>
          <w:pgMar w:top="1134" w:right="1361" w:bottom="1134" w:left="1361" w:header="709" w:footer="567" w:gutter="0"/>
          <w:cols w:space="708"/>
          <w:titlePg/>
          <w:docGrid w:linePitch="360"/>
        </w:sectPr>
      </w:pPr>
    </w:p>
    <w:p w14:paraId="3FC6912D" w14:textId="1A5CE517" w:rsidR="003936A9" w:rsidRDefault="00852E8E" w:rsidP="003936A9">
      <w:pPr>
        <w:pStyle w:val="Default"/>
        <w:shd w:val="clear" w:color="auto" w:fill="FFFFFF" w:themeFill="background1"/>
        <w:spacing w:after="120"/>
        <w:jc w:val="center"/>
        <w:rPr>
          <w:rFonts w:asciiTheme="minorHAnsi" w:hAnsiTheme="minorHAnsi"/>
          <w:sz w:val="22"/>
          <w:szCs w:val="22"/>
        </w:rPr>
      </w:pPr>
      <w:r w:rsidRPr="00852E8E">
        <w:rPr>
          <w:rFonts w:asciiTheme="minorHAnsi" w:hAnsiTheme="minorHAnsi" w:cstheme="minorBidi"/>
          <w:b/>
          <w:bCs/>
          <w:caps/>
          <w:color w:val="auto"/>
          <w:spacing w:val="20"/>
          <w:sz w:val="32"/>
          <w:szCs w:val="32"/>
        </w:rPr>
        <w:lastRenderedPageBreak/>
        <w:t>CONSULTATION POUR L’ACQUISITION D’EQUIPEMENTS ET FOURNITURES DESTINES A LA FORMATION EN GESTION DES ENTREPOTS</w:t>
      </w:r>
    </w:p>
    <w:p w14:paraId="679834EE" w14:textId="77777777" w:rsidR="00D30FD1" w:rsidRDefault="00D30FD1" w:rsidP="00D30FD1">
      <w:pPr>
        <w:spacing w:after="0"/>
        <w:rPr>
          <w:rFonts w:ascii="Calibri" w:hAnsi="Calibri"/>
          <w:b/>
          <w:sz w:val="32"/>
        </w:rPr>
      </w:pPr>
      <w:r>
        <w:rPr>
          <w:rFonts w:ascii="Calibri" w:hAnsi="Calibri"/>
          <w:b/>
          <w:sz w:val="32"/>
        </w:rPr>
        <w:t>Annexe 1</w:t>
      </w:r>
    </w:p>
    <w:p w14:paraId="553385E5" w14:textId="77777777" w:rsidR="00D30FD1" w:rsidRDefault="00D30FD1" w:rsidP="00D30FD1">
      <w:pPr>
        <w:spacing w:after="0"/>
        <w:rPr>
          <w:rFonts w:eastAsia="Times New Roman" w:cstheme="minorHAnsi"/>
          <w:b/>
        </w:rPr>
      </w:pPr>
      <w:r w:rsidRPr="00476456">
        <w:rPr>
          <w:rFonts w:ascii="Calibri" w:hAnsi="Calibri"/>
          <w:b/>
          <w:sz w:val="32"/>
        </w:rPr>
        <w:t>DECLARATION SUR L'HONNEUR RELATIVE</w:t>
      </w:r>
      <w:r>
        <w:rPr>
          <w:rFonts w:ascii="Calibri" w:hAnsi="Calibri"/>
          <w:b/>
          <w:sz w:val="32"/>
        </w:rPr>
        <w:t xml:space="preserve"> </w:t>
      </w:r>
      <w:r w:rsidRPr="00476456">
        <w:rPr>
          <w:rFonts w:ascii="Calibri" w:hAnsi="Calibri"/>
          <w:b/>
          <w:sz w:val="32"/>
        </w:rPr>
        <w:t>AUX CRITERES D'EXCLUSION ET A L'ABSENCE DE CONFLIT D'INTERETS</w:t>
      </w:r>
      <w:r w:rsidRPr="00476456">
        <w:rPr>
          <w:rFonts w:ascii="Calibri" w:hAnsi="Calibri" w:cs="Arial"/>
          <w:b/>
          <w:sz w:val="32"/>
          <w:szCs w:val="32"/>
        </w:rPr>
        <w:t xml:space="preserve"> </w:t>
      </w:r>
    </w:p>
    <w:p w14:paraId="34A49090" w14:textId="77777777" w:rsidR="00D30FD1" w:rsidRDefault="00D30FD1" w:rsidP="00D30FD1">
      <w:pPr>
        <w:spacing w:after="0"/>
        <w:rPr>
          <w:rFonts w:eastAsia="Times New Roman" w:cstheme="minorHAnsi"/>
          <w:b/>
        </w:rPr>
      </w:pPr>
    </w:p>
    <w:p w14:paraId="284AAD25" w14:textId="77777777" w:rsidR="00D30FD1" w:rsidRPr="00476456" w:rsidRDefault="00D30FD1" w:rsidP="00D30FD1">
      <w:pPr>
        <w:rPr>
          <w:i/>
        </w:rPr>
      </w:pPr>
      <w:r w:rsidRPr="00476456">
        <w:rPr>
          <w:i/>
          <w:highlight w:val="lightGray"/>
        </w:rPr>
        <w:t>(Complétez ou supprimez les parties grisées en italiques entre parenthèses)</w:t>
      </w:r>
    </w:p>
    <w:p w14:paraId="53E12D32" w14:textId="77777777" w:rsidR="00D30FD1" w:rsidRPr="00476456" w:rsidRDefault="00D30FD1" w:rsidP="00D30FD1">
      <w:r w:rsidRPr="00476456">
        <w:rPr>
          <w:highlight w:val="lightGray"/>
        </w:rPr>
        <w:t>[Choisissez une option pour les parties grisées entre crochets]</w:t>
      </w:r>
    </w:p>
    <w:p w14:paraId="008FBF52" w14:textId="77777777" w:rsidR="00D30FD1" w:rsidRPr="00476456" w:rsidRDefault="00D30FD1" w:rsidP="00D30FD1"/>
    <w:p w14:paraId="25AB4C56" w14:textId="77777777" w:rsidR="00D30FD1" w:rsidRPr="00476456" w:rsidRDefault="00D30FD1" w:rsidP="00D30FD1">
      <w:pPr>
        <w:spacing w:before="40" w:after="40"/>
      </w:pPr>
      <w:r w:rsidRPr="00476456">
        <w:rPr>
          <w:highlight w:val="lightGray"/>
        </w:rPr>
        <w:t>[Le][La]</w:t>
      </w:r>
      <w:r w:rsidRPr="00476456">
        <w:t xml:space="preserve"> soussigné</w:t>
      </w:r>
      <w:r w:rsidRPr="00476456">
        <w:rPr>
          <w:highlight w:val="lightGray"/>
        </w:rPr>
        <w:t>[e]</w:t>
      </w:r>
      <w:r w:rsidRPr="00476456">
        <w:t xml:space="preserve"> </w:t>
      </w:r>
      <w:r w:rsidRPr="00476456">
        <w:rPr>
          <w:highlight w:val="lightGray"/>
        </w:rPr>
        <w:t>(</w:t>
      </w:r>
      <w:r w:rsidRPr="00476456">
        <w:rPr>
          <w:i/>
          <w:highlight w:val="lightGray"/>
        </w:rPr>
        <w:t>nom du signataire du présent formulaire</w:t>
      </w:r>
      <w:r w:rsidRPr="00476456">
        <w:rPr>
          <w:highlight w:val="lightGray"/>
        </w:rPr>
        <w:t>)</w:t>
      </w:r>
      <w:r>
        <w:t xml:space="preserve"> </w:t>
      </w:r>
      <w:r w:rsidRPr="00476456">
        <w:t>:</w:t>
      </w:r>
    </w:p>
    <w:p w14:paraId="379C44C7" w14:textId="77777777" w:rsidR="00D30FD1" w:rsidRPr="00476456" w:rsidRDefault="00D30FD1" w:rsidP="00D30FD1">
      <w:pPr>
        <w:numPr>
          <w:ilvl w:val="0"/>
          <w:numId w:val="19"/>
        </w:numPr>
        <w:tabs>
          <w:tab w:val="clear" w:pos="360"/>
          <w:tab w:val="num" w:pos="1080"/>
        </w:tabs>
        <w:spacing w:before="40" w:after="40" w:line="240" w:lineRule="auto"/>
        <w:ind w:left="1080"/>
        <w:jc w:val="both"/>
      </w:pPr>
      <w:proofErr w:type="gramStart"/>
      <w:r w:rsidRPr="00476456">
        <w:t>agissant</w:t>
      </w:r>
      <w:proofErr w:type="gramEnd"/>
      <w:r w:rsidRPr="00476456">
        <w:t xml:space="preserve"> en son nom propre </w:t>
      </w:r>
      <w:r w:rsidRPr="00476456">
        <w:rPr>
          <w:highlight w:val="lightGray"/>
        </w:rPr>
        <w:t>(</w:t>
      </w:r>
      <w:r w:rsidRPr="00476456">
        <w:rPr>
          <w:i/>
          <w:highlight w:val="lightGray"/>
        </w:rPr>
        <w:t>dans le cas d'une personne physique</w:t>
      </w:r>
      <w:r w:rsidRPr="00476456">
        <w:rPr>
          <w:highlight w:val="lightGray"/>
        </w:rPr>
        <w:t>)</w:t>
      </w:r>
    </w:p>
    <w:p w14:paraId="01075ADB" w14:textId="77777777" w:rsidR="00D30FD1" w:rsidRPr="00476456" w:rsidRDefault="00D30FD1" w:rsidP="00D30FD1">
      <w:pPr>
        <w:spacing w:before="40" w:after="40"/>
        <w:ind w:left="720" w:firstLine="720"/>
      </w:pPr>
      <w:proofErr w:type="gramStart"/>
      <w:r w:rsidRPr="00476456">
        <w:t>ou</w:t>
      </w:r>
      <w:proofErr w:type="gramEnd"/>
    </w:p>
    <w:p w14:paraId="1235232E" w14:textId="77777777" w:rsidR="00D30FD1" w:rsidRPr="00476456" w:rsidRDefault="00D30FD1" w:rsidP="00D30FD1">
      <w:pPr>
        <w:numPr>
          <w:ilvl w:val="0"/>
          <w:numId w:val="19"/>
        </w:numPr>
        <w:tabs>
          <w:tab w:val="clear" w:pos="360"/>
          <w:tab w:val="num" w:pos="1080"/>
        </w:tabs>
        <w:spacing w:before="40" w:after="40" w:line="240" w:lineRule="auto"/>
        <w:ind w:left="1080"/>
        <w:jc w:val="both"/>
        <w:rPr>
          <w:i/>
        </w:rPr>
      </w:pPr>
      <w:proofErr w:type="gramStart"/>
      <w:r w:rsidRPr="00476456">
        <w:t>agissant</w:t>
      </w:r>
      <w:proofErr w:type="gramEnd"/>
      <w:r w:rsidRPr="00476456">
        <w:t xml:space="preserve"> en qualité de représentant de la personne morale suivante</w:t>
      </w:r>
      <w:r>
        <w:t xml:space="preserve"> </w:t>
      </w:r>
      <w:r w:rsidRPr="00476456">
        <w:t xml:space="preserve">: </w:t>
      </w:r>
      <w:r w:rsidRPr="00476456">
        <w:rPr>
          <w:i/>
          <w:highlight w:val="lightGray"/>
        </w:rPr>
        <w:t>(uniquement si l'opérateur économique est une personne morale)</w:t>
      </w:r>
    </w:p>
    <w:p w14:paraId="1B936837" w14:textId="77777777" w:rsidR="00D30FD1" w:rsidRPr="00476456" w:rsidRDefault="00D30FD1" w:rsidP="00D30FD1">
      <w:pPr>
        <w:spacing w:before="40" w:after="40"/>
        <w:ind w:firstLine="720"/>
      </w:pPr>
      <w:proofErr w:type="gramStart"/>
      <w:r w:rsidRPr="00476456">
        <w:t>dénomination</w:t>
      </w:r>
      <w:proofErr w:type="gramEnd"/>
      <w:r w:rsidRPr="00476456">
        <w:t xml:space="preserve"> officielle complète</w:t>
      </w:r>
      <w:r>
        <w:t xml:space="preserve"> </w:t>
      </w:r>
      <w:r w:rsidRPr="00476456">
        <w:t>:</w:t>
      </w:r>
    </w:p>
    <w:p w14:paraId="0111D66C" w14:textId="77777777" w:rsidR="00D30FD1" w:rsidRPr="00476456" w:rsidRDefault="00D30FD1" w:rsidP="00D30FD1">
      <w:pPr>
        <w:spacing w:before="40" w:after="40"/>
        <w:ind w:firstLine="720"/>
      </w:pPr>
      <w:proofErr w:type="gramStart"/>
      <w:r w:rsidRPr="00476456">
        <w:t>forme</w:t>
      </w:r>
      <w:proofErr w:type="gramEnd"/>
      <w:r w:rsidRPr="00476456">
        <w:t xml:space="preserve"> juridique officielle</w:t>
      </w:r>
      <w:r>
        <w:t xml:space="preserve"> </w:t>
      </w:r>
      <w:r w:rsidRPr="00476456">
        <w:t>:</w:t>
      </w:r>
    </w:p>
    <w:p w14:paraId="245B8D31" w14:textId="77777777" w:rsidR="00D30FD1" w:rsidRPr="00476456" w:rsidRDefault="00D30FD1" w:rsidP="00D30FD1">
      <w:pPr>
        <w:spacing w:before="40" w:after="40"/>
        <w:ind w:firstLine="720"/>
      </w:pPr>
      <w:proofErr w:type="gramStart"/>
      <w:r w:rsidRPr="00476456">
        <w:t>adresse</w:t>
      </w:r>
      <w:proofErr w:type="gramEnd"/>
      <w:r w:rsidRPr="00476456">
        <w:t xml:space="preserve"> officielle complète</w:t>
      </w:r>
      <w:r>
        <w:t xml:space="preserve"> </w:t>
      </w:r>
      <w:r w:rsidRPr="00476456">
        <w:t>:</w:t>
      </w:r>
    </w:p>
    <w:p w14:paraId="6744697A" w14:textId="5F620AE5" w:rsidR="00D30FD1" w:rsidRDefault="00D30FD1" w:rsidP="00D30FD1">
      <w:pPr>
        <w:spacing w:before="40" w:after="40"/>
        <w:ind w:firstLine="720"/>
      </w:pPr>
      <w:proofErr w:type="gramStart"/>
      <w:r w:rsidRPr="00476456">
        <w:t>n</w:t>
      </w:r>
      <w:proofErr w:type="gramEnd"/>
      <w:r w:rsidRPr="00476456">
        <w:t xml:space="preserve">° </w:t>
      </w:r>
      <w:r>
        <w:t xml:space="preserve">de matricule fiscal </w:t>
      </w:r>
      <w:r w:rsidRPr="00476456">
        <w:t>:</w:t>
      </w:r>
    </w:p>
    <w:p w14:paraId="3B6969FA" w14:textId="58DED9A0" w:rsidR="00D30FD1" w:rsidRDefault="00D30FD1" w:rsidP="00D30FD1">
      <w:pPr>
        <w:spacing w:before="40" w:after="40"/>
        <w:ind w:firstLine="720"/>
      </w:pPr>
      <w:proofErr w:type="gramStart"/>
      <w:r>
        <w:t>n</w:t>
      </w:r>
      <w:proofErr w:type="gramEnd"/>
      <w:r>
        <w:t>° d’immatriculation au registre de commerce :</w:t>
      </w:r>
    </w:p>
    <w:p w14:paraId="0CF5CA35" w14:textId="77777777" w:rsidR="00D30FD1" w:rsidRPr="00476456" w:rsidRDefault="00D30FD1" w:rsidP="00D30FD1">
      <w:pPr>
        <w:spacing w:before="40" w:after="40"/>
        <w:ind w:firstLine="720"/>
      </w:pPr>
    </w:p>
    <w:p w14:paraId="468F64C2" w14:textId="77777777" w:rsidR="00D30FD1" w:rsidRPr="00261672" w:rsidRDefault="00D30FD1" w:rsidP="00261672">
      <w:pPr>
        <w:numPr>
          <w:ilvl w:val="0"/>
          <w:numId w:val="20"/>
        </w:numPr>
        <w:spacing w:before="240" w:after="120" w:line="240" w:lineRule="auto"/>
        <w:ind w:left="714" w:hanging="357"/>
        <w:jc w:val="both"/>
      </w:pPr>
      <w:proofErr w:type="gramStart"/>
      <w:r w:rsidRPr="00476456">
        <w:t>déclare</w:t>
      </w:r>
      <w:proofErr w:type="gramEnd"/>
      <w:r w:rsidRPr="00476456">
        <w:t xml:space="preserve"> </w:t>
      </w:r>
      <w:r w:rsidRPr="00476456">
        <w:rPr>
          <w:highlight w:val="lightGray"/>
        </w:rPr>
        <w:t>[</w:t>
      </w:r>
      <w:r w:rsidRPr="00261672">
        <w:rPr>
          <w:highlight w:val="lightGray"/>
        </w:rPr>
        <w:t xml:space="preserve">que la personne morale </w:t>
      </w:r>
      <w:proofErr w:type="gramStart"/>
      <w:r w:rsidRPr="00261672">
        <w:rPr>
          <w:highlight w:val="lightGray"/>
        </w:rPr>
        <w:t>susmentionnée][</w:t>
      </w:r>
      <w:proofErr w:type="gramEnd"/>
      <w:r w:rsidRPr="00261672">
        <w:rPr>
          <w:highlight w:val="lightGray"/>
        </w:rPr>
        <w:t>qu'il][qu'elle]</w:t>
      </w:r>
      <w:r w:rsidRPr="00261672">
        <w:t xml:space="preserve"> ne se trouve pas dans une situation mentionnée aux articles L. 2141-1 à L 2141-6 et L. 2141-7 à L. 2141-11 du Code de la commande publique et notamment dans une situation faisant </w:t>
      </w:r>
      <w:r w:rsidRPr="00261672">
        <w:rPr>
          <w:highlight w:val="lightGray"/>
        </w:rPr>
        <w:t>[qu'il][qu'elle]</w:t>
      </w:r>
      <w:r w:rsidRPr="00261672">
        <w:t xml:space="preserve"> :</w:t>
      </w:r>
    </w:p>
    <w:p w14:paraId="06192E7D" w14:textId="77777777" w:rsidR="00D30FD1" w:rsidRPr="00261672" w:rsidRDefault="00D30FD1" w:rsidP="00261672">
      <w:pPr>
        <w:pStyle w:val="Text1"/>
        <w:numPr>
          <w:ilvl w:val="0"/>
          <w:numId w:val="18"/>
        </w:numPr>
        <w:spacing w:before="40" w:after="40"/>
        <w:rPr>
          <w:rFonts w:asciiTheme="minorHAnsi" w:hAnsiTheme="minorHAnsi"/>
          <w:noProof/>
          <w:sz w:val="22"/>
          <w:szCs w:val="22"/>
          <w:lang w:val="fr-FR"/>
        </w:rPr>
      </w:pPr>
      <w:proofErr w:type="gramStart"/>
      <w:r w:rsidRPr="00261672">
        <w:rPr>
          <w:rFonts w:asciiTheme="minorHAnsi" w:hAnsiTheme="minorHAnsi"/>
          <w:sz w:val="22"/>
          <w:szCs w:val="22"/>
          <w:lang w:val="fr-FR"/>
        </w:rPr>
        <w:t>est</w:t>
      </w:r>
      <w:proofErr w:type="gramEnd"/>
      <w:r w:rsidRPr="00261672">
        <w:rPr>
          <w:rFonts w:asciiTheme="minorHAnsi" w:hAnsiTheme="minorHAnsi"/>
          <w:sz w:val="22"/>
          <w:szCs w:val="22"/>
          <w:lang w:val="fr-FR"/>
        </w:rPr>
        <w:t xml:space="preserve"> en état ou fait l'objet d'une procédure de faillite, de liquidation, de règlement judiciaire ou de concordat préventif, de cessation d'activité, ou est dans toute situation analogue résultant d'une procédure de même nature existant dans les législations et réglementations nationales ;</w:t>
      </w:r>
    </w:p>
    <w:p w14:paraId="0F1913E1" w14:textId="7B86918A" w:rsidR="00D30FD1" w:rsidRPr="00261672" w:rsidRDefault="00D30FD1" w:rsidP="00BD1049">
      <w:pPr>
        <w:pStyle w:val="Text1"/>
        <w:numPr>
          <w:ilvl w:val="0"/>
          <w:numId w:val="18"/>
        </w:numPr>
        <w:spacing w:before="40" w:after="40"/>
        <w:ind w:left="357" w:hanging="357"/>
        <w:rPr>
          <w:rFonts w:asciiTheme="minorHAnsi" w:hAnsiTheme="minorHAnsi"/>
          <w:noProof/>
          <w:sz w:val="22"/>
          <w:szCs w:val="22"/>
          <w:lang w:val="fr-FR"/>
        </w:rPr>
      </w:pPr>
      <w:proofErr w:type="gramStart"/>
      <w:r w:rsidRPr="00261672">
        <w:rPr>
          <w:rFonts w:asciiTheme="minorHAnsi" w:hAnsiTheme="minorHAnsi"/>
          <w:sz w:val="22"/>
          <w:szCs w:val="22"/>
          <w:lang w:val="fr-FR"/>
        </w:rPr>
        <w:t>a</w:t>
      </w:r>
      <w:proofErr w:type="gramEnd"/>
      <w:r w:rsidRPr="00261672">
        <w:rPr>
          <w:rFonts w:asciiTheme="minorHAnsi" w:hAnsiTheme="minorHAnsi"/>
          <w:sz w:val="22"/>
          <w:szCs w:val="22"/>
          <w:lang w:val="fr-FR"/>
        </w:rPr>
        <w:t xml:space="preserve"> fait l'objet d'une condamnation prononcée par un jugement rendu par une autorité compétente d'un État membre ayant force de chose jugée pour tout délit affectant sa moralité professionnelle</w:t>
      </w:r>
      <w:r w:rsidR="00BD1049">
        <w:rPr>
          <w:rFonts w:asciiTheme="minorHAnsi" w:hAnsiTheme="minorHAnsi"/>
          <w:sz w:val="22"/>
          <w:szCs w:val="22"/>
          <w:lang w:val="fr-FR"/>
        </w:rPr>
        <w:t> </w:t>
      </w:r>
      <w:r w:rsidRPr="00261672">
        <w:rPr>
          <w:rFonts w:asciiTheme="minorHAnsi" w:hAnsiTheme="minorHAnsi"/>
          <w:sz w:val="22"/>
          <w:szCs w:val="22"/>
          <w:lang w:val="fr-FR"/>
        </w:rPr>
        <w:t>;</w:t>
      </w:r>
    </w:p>
    <w:p w14:paraId="501C677E" w14:textId="77777777" w:rsidR="00D30FD1" w:rsidRPr="00261672" w:rsidRDefault="00D30FD1" w:rsidP="00261672">
      <w:pPr>
        <w:pStyle w:val="Text1"/>
        <w:numPr>
          <w:ilvl w:val="0"/>
          <w:numId w:val="18"/>
        </w:numPr>
        <w:spacing w:before="40" w:after="40"/>
        <w:rPr>
          <w:rFonts w:asciiTheme="minorHAnsi" w:hAnsiTheme="minorHAnsi"/>
          <w:noProof/>
          <w:sz w:val="22"/>
          <w:szCs w:val="22"/>
          <w:lang w:val="fr-FR"/>
        </w:rPr>
      </w:pPr>
      <w:proofErr w:type="gramStart"/>
      <w:r w:rsidRPr="00261672">
        <w:rPr>
          <w:rFonts w:asciiTheme="minorHAnsi" w:hAnsiTheme="minorHAnsi"/>
          <w:sz w:val="22"/>
          <w:szCs w:val="22"/>
          <w:lang w:val="fr-FR"/>
        </w:rPr>
        <w:t>a</w:t>
      </w:r>
      <w:proofErr w:type="gramEnd"/>
      <w:r w:rsidRPr="00261672">
        <w:rPr>
          <w:rFonts w:asciiTheme="minorHAnsi" w:hAnsiTheme="minorHAnsi"/>
          <w:sz w:val="22"/>
          <w:szCs w:val="22"/>
          <w:lang w:val="fr-FR"/>
        </w:rPr>
        <w:t xml:space="preserve"> commis, en matière professionnelle, une faute grave constatée par tout moyen que les pouvoirs adjudicateurs peuvent justifier, y compris par une décision de la Banque européenne d'investissement ou d'une organisation internationale ;</w:t>
      </w:r>
    </w:p>
    <w:p w14:paraId="6CBB34EC" w14:textId="77777777" w:rsidR="00D30FD1" w:rsidRPr="00261672" w:rsidRDefault="00D30FD1" w:rsidP="00261672">
      <w:pPr>
        <w:pStyle w:val="Text1"/>
        <w:numPr>
          <w:ilvl w:val="0"/>
          <w:numId w:val="18"/>
        </w:numPr>
        <w:spacing w:before="40" w:after="40"/>
        <w:rPr>
          <w:rFonts w:asciiTheme="minorHAnsi" w:hAnsiTheme="minorHAnsi"/>
          <w:noProof/>
          <w:sz w:val="22"/>
          <w:szCs w:val="22"/>
          <w:lang w:val="fr-FR"/>
        </w:rPr>
      </w:pPr>
      <w:proofErr w:type="gramStart"/>
      <w:r w:rsidRPr="00261672">
        <w:rPr>
          <w:rFonts w:asciiTheme="minorHAnsi" w:hAnsiTheme="minorHAnsi"/>
          <w:sz w:val="22"/>
          <w:szCs w:val="22"/>
          <w:lang w:val="fr-FR"/>
        </w:rPr>
        <w:t>n'a</w:t>
      </w:r>
      <w:proofErr w:type="gramEnd"/>
      <w:r w:rsidRPr="00261672">
        <w:rPr>
          <w:rFonts w:asciiTheme="minorHAnsi" w:hAnsiTheme="minorHAnsi"/>
          <w:sz w:val="22"/>
          <w:szCs w:val="22"/>
          <w:lang w:val="fr-FR"/>
        </w:rPr>
        <w:t xml:space="preserve"> pas respecté ses obligations relatives au paiement des cotisations de sécurité sociale ou ses obligations relatives au paiement de ses impôts selon les dispositions légales du pays où </w:t>
      </w:r>
      <w:r w:rsidRPr="00261672">
        <w:rPr>
          <w:rFonts w:asciiTheme="minorHAnsi" w:hAnsiTheme="minorHAnsi"/>
          <w:sz w:val="22"/>
          <w:szCs w:val="22"/>
          <w:highlight w:val="lightGray"/>
          <w:lang w:val="fr-FR"/>
        </w:rPr>
        <w:t>[il][elle]</w:t>
      </w:r>
      <w:r w:rsidRPr="00261672">
        <w:rPr>
          <w:rFonts w:asciiTheme="minorHAnsi" w:hAnsiTheme="minorHAnsi"/>
          <w:sz w:val="22"/>
          <w:szCs w:val="22"/>
          <w:lang w:val="fr-FR"/>
        </w:rPr>
        <w:t xml:space="preserve"> est établi</w:t>
      </w:r>
      <w:r w:rsidRPr="00261672">
        <w:rPr>
          <w:rFonts w:asciiTheme="minorHAnsi" w:hAnsiTheme="minorHAnsi"/>
          <w:sz w:val="22"/>
          <w:szCs w:val="22"/>
          <w:highlight w:val="lightGray"/>
          <w:lang w:val="fr-FR"/>
        </w:rPr>
        <w:t>[e]</w:t>
      </w:r>
      <w:r w:rsidRPr="00261672">
        <w:rPr>
          <w:rFonts w:asciiTheme="minorHAnsi" w:hAnsiTheme="minorHAnsi"/>
          <w:sz w:val="22"/>
          <w:szCs w:val="22"/>
          <w:lang w:val="fr-FR"/>
        </w:rPr>
        <w:t xml:space="preserve"> ou celles du pays du pouvoir adjudicateur ou encore celles du pays où le marché doit s'exécuter ;</w:t>
      </w:r>
    </w:p>
    <w:p w14:paraId="64EA2E01" w14:textId="77777777" w:rsidR="00D30FD1" w:rsidRPr="00261672" w:rsidRDefault="00D30FD1" w:rsidP="00261672">
      <w:pPr>
        <w:pStyle w:val="Text1"/>
        <w:numPr>
          <w:ilvl w:val="0"/>
          <w:numId w:val="18"/>
        </w:numPr>
        <w:spacing w:before="40" w:after="40"/>
        <w:rPr>
          <w:rFonts w:asciiTheme="minorHAnsi" w:hAnsiTheme="minorHAnsi"/>
          <w:noProof/>
          <w:sz w:val="22"/>
          <w:szCs w:val="22"/>
          <w:lang w:val="fr-FR"/>
        </w:rPr>
      </w:pPr>
      <w:proofErr w:type="gramStart"/>
      <w:r w:rsidRPr="00261672">
        <w:rPr>
          <w:rFonts w:asciiTheme="minorHAnsi" w:hAnsiTheme="minorHAnsi"/>
          <w:sz w:val="22"/>
          <w:szCs w:val="22"/>
          <w:lang w:val="fr-FR"/>
        </w:rPr>
        <w:lastRenderedPageBreak/>
        <w:t>a</w:t>
      </w:r>
      <w:proofErr w:type="gramEnd"/>
      <w:r w:rsidRPr="00261672">
        <w:rPr>
          <w:rFonts w:asciiTheme="minorHAnsi" w:hAnsiTheme="minorHAnsi"/>
          <w:sz w:val="22"/>
          <w:szCs w:val="22"/>
          <w:lang w:val="fr-FR"/>
        </w:rPr>
        <w:t xml:space="preserve"> fait l'objet d'un jugement ayant force de chose jugée pour fraude, corruption, participation à une organisation criminelle, blanchiment de capitaux ou toute autre activité illégale, lorsque ladite activité illégale porte atteinte aux intérêts financiers de l'Union ou de tout Etat membre ;</w:t>
      </w:r>
    </w:p>
    <w:p w14:paraId="06F3C857" w14:textId="77777777" w:rsidR="00D30FD1" w:rsidRPr="00261672" w:rsidRDefault="00D30FD1" w:rsidP="00261672">
      <w:pPr>
        <w:numPr>
          <w:ilvl w:val="0"/>
          <w:numId w:val="18"/>
        </w:numPr>
        <w:spacing w:before="40" w:after="40" w:line="240" w:lineRule="auto"/>
        <w:jc w:val="both"/>
      </w:pPr>
      <w:proofErr w:type="gramStart"/>
      <w:r w:rsidRPr="00261672">
        <w:t>fait</w:t>
      </w:r>
      <w:proofErr w:type="gramEnd"/>
      <w:r w:rsidRPr="00261672">
        <w:t xml:space="preserve"> l'objet d'une sanction administrative pour s'être rendu</w:t>
      </w:r>
      <w:r w:rsidRPr="00261672">
        <w:rPr>
          <w:highlight w:val="lightGray"/>
        </w:rPr>
        <w:t>[e]</w:t>
      </w:r>
      <w:r w:rsidRPr="00261672">
        <w:t xml:space="preserve"> coupable de fausses déclarations en fournissant les renseignements exigés par le pouvoir adjudicateur pour sa participation à une procédure d'octroi d'une subvention ou de passation d'un autre marché, ou n'a pas fourni ces renseignements, ou pour avoir été déclaré</w:t>
      </w:r>
      <w:r w:rsidRPr="00261672">
        <w:rPr>
          <w:highlight w:val="lightGray"/>
        </w:rPr>
        <w:t>[e]</w:t>
      </w:r>
      <w:r w:rsidRPr="00261672">
        <w:t xml:space="preserve"> en défaut grave d'exécution de ses obligations en vertu de marchés ou de subventions financés par le budget de l'Union ou de tout Etat membre.</w:t>
      </w:r>
    </w:p>
    <w:p w14:paraId="51595B44" w14:textId="77777777" w:rsidR="00D30FD1" w:rsidRPr="00261672" w:rsidRDefault="00D30FD1" w:rsidP="00261672">
      <w:pPr>
        <w:numPr>
          <w:ilvl w:val="0"/>
          <w:numId w:val="23"/>
        </w:numPr>
        <w:spacing w:before="240" w:after="120" w:line="240" w:lineRule="auto"/>
        <w:ind w:left="714" w:hanging="357"/>
        <w:jc w:val="both"/>
      </w:pPr>
      <w:r w:rsidRPr="00261672">
        <w:t>(</w:t>
      </w:r>
      <w:r w:rsidRPr="00261672">
        <w:rPr>
          <w:i/>
          <w:highlight w:val="lightGray"/>
          <w:u w:val="single"/>
        </w:rPr>
        <w:t>Uniquement pour les personnes morales autres que les États membres et les autorités locales, autrement supprimer la mention</w:t>
      </w:r>
      <w:r w:rsidRPr="00261672">
        <w:t>) déclare que les personnes physiques ayant le pouvoir de représentation, de décision ou de contrôle</w:t>
      </w:r>
      <w:r w:rsidRPr="00261672">
        <w:rPr>
          <w:rStyle w:val="Appelnotedebasdep"/>
        </w:rPr>
        <w:footnoteReference w:id="1"/>
      </w:r>
      <w:r w:rsidRPr="00261672">
        <w:t xml:space="preserve"> sur l'entité légale susmentionnée ne se trouvent pas dans la situation visée aux points b) ou e) ci-dessus ; </w:t>
      </w:r>
    </w:p>
    <w:p w14:paraId="6C0F193D" w14:textId="77777777" w:rsidR="00D30FD1" w:rsidRPr="00261672" w:rsidRDefault="00D30FD1" w:rsidP="00261672">
      <w:pPr>
        <w:numPr>
          <w:ilvl w:val="0"/>
          <w:numId w:val="21"/>
        </w:numPr>
        <w:spacing w:before="240" w:after="120" w:line="240" w:lineRule="auto"/>
        <w:ind w:left="714" w:hanging="357"/>
        <w:jc w:val="both"/>
      </w:pPr>
      <w:proofErr w:type="gramStart"/>
      <w:r w:rsidRPr="00261672">
        <w:t>déclare</w:t>
      </w:r>
      <w:proofErr w:type="gramEnd"/>
      <w:r w:rsidRPr="00261672">
        <w:t xml:space="preserve"> </w:t>
      </w:r>
      <w:r w:rsidRPr="00261672">
        <w:rPr>
          <w:highlight w:val="lightGray"/>
        </w:rPr>
        <w:t xml:space="preserve">[que la personne morale </w:t>
      </w:r>
      <w:proofErr w:type="gramStart"/>
      <w:r w:rsidRPr="00261672">
        <w:rPr>
          <w:highlight w:val="lightGray"/>
        </w:rPr>
        <w:t>susmentionnée][</w:t>
      </w:r>
      <w:proofErr w:type="gramEnd"/>
      <w:r w:rsidRPr="00261672">
        <w:rPr>
          <w:highlight w:val="lightGray"/>
        </w:rPr>
        <w:t>qu'il][qu'elle]</w:t>
      </w:r>
      <w:r w:rsidRPr="00261672">
        <w:t xml:space="preserve"> :</w:t>
      </w:r>
    </w:p>
    <w:p w14:paraId="1A483BB0" w14:textId="45BDDD8A" w:rsidR="00D30FD1" w:rsidRPr="00261672" w:rsidRDefault="00D30FD1" w:rsidP="00261672">
      <w:pPr>
        <w:spacing w:before="40" w:after="40"/>
        <w:ind w:left="284" w:hanging="273"/>
        <w:jc w:val="both"/>
      </w:pPr>
      <w:r w:rsidRPr="00261672">
        <w:t>g)</w:t>
      </w:r>
      <w:r w:rsidRPr="00261672">
        <w:tab/>
        <w:t>ne se trouve pas en situation de conflit d'intérêts par rapport au marché</w:t>
      </w:r>
      <w:r w:rsidR="005702A9" w:rsidRPr="00261672">
        <w:t xml:space="preserve"> </w:t>
      </w:r>
      <w:r w:rsidRPr="00261672">
        <w:t>; un conflit d'intérêts peut notamment résulter d'intérêts économiques, d'affinités politiques ou nationales, de liens familiaux ou sentimentaux, ou de tout autre type de relations ou d'intérêts communs ;</w:t>
      </w:r>
    </w:p>
    <w:p w14:paraId="60269299" w14:textId="77777777" w:rsidR="00D30FD1" w:rsidRPr="00261672" w:rsidRDefault="00D30FD1" w:rsidP="00261672">
      <w:pPr>
        <w:spacing w:before="40" w:after="40"/>
        <w:ind w:left="284" w:hanging="273"/>
        <w:jc w:val="both"/>
      </w:pPr>
      <w:r w:rsidRPr="00261672">
        <w:t>h)</w:t>
      </w:r>
      <w:r w:rsidRPr="00261672">
        <w:tab/>
        <w:t>fera connaître, sans délai, au pouvoir adjudicateur toute situation constitutive d'un conflit d'intérêts ou susceptible de conduire à un conflit d'intérêts ;</w:t>
      </w:r>
    </w:p>
    <w:p w14:paraId="42D2D23F" w14:textId="77777777" w:rsidR="00D30FD1" w:rsidRPr="00261672" w:rsidRDefault="00D30FD1" w:rsidP="00261672">
      <w:pPr>
        <w:spacing w:before="40" w:after="40"/>
        <w:ind w:left="284" w:hanging="273"/>
        <w:jc w:val="both"/>
      </w:pPr>
      <w:r w:rsidRPr="00261672">
        <w:t>i)</w:t>
      </w:r>
      <w:r w:rsidRPr="00261672">
        <w:tab/>
        <w:t>n'a pas consenti, recherché, cherché à obtenir ou accepté, et s'engage à ne pas consentir, rechercher, chercher à obtenir ou accepter, d'avantage, financier ou en nature, en faveur ou de la part d'une quelconque personne lorsque cet avantage constitue une pratique illégale ou relève de la corruption, directement ou indirectement, en ce qu'il revient à une gratification ou une récompense liée à l'attribution du marché ;</w:t>
      </w:r>
    </w:p>
    <w:p w14:paraId="2CD88C7C" w14:textId="77777777" w:rsidR="00D30FD1" w:rsidRPr="00261672" w:rsidRDefault="00D30FD1" w:rsidP="00261672">
      <w:pPr>
        <w:spacing w:before="40" w:after="40"/>
        <w:ind w:left="284" w:hanging="273"/>
        <w:jc w:val="both"/>
      </w:pPr>
      <w:r w:rsidRPr="00261672">
        <w:t>j)</w:t>
      </w:r>
      <w:r w:rsidRPr="00261672">
        <w:tab/>
        <w:t>a fourni des renseignements exacts, sincères et complets au pouvoir adjudicateur dans le cadre de la présente procédure de passation de marché ;</w:t>
      </w:r>
    </w:p>
    <w:p w14:paraId="0A924379" w14:textId="77777777" w:rsidR="00D30FD1" w:rsidRPr="00261672" w:rsidRDefault="00D30FD1" w:rsidP="00261672">
      <w:pPr>
        <w:numPr>
          <w:ilvl w:val="0"/>
          <w:numId w:val="22"/>
        </w:numPr>
        <w:spacing w:before="240" w:after="120" w:line="240" w:lineRule="auto"/>
        <w:ind w:left="726" w:hanging="357"/>
        <w:jc w:val="both"/>
      </w:pPr>
      <w:proofErr w:type="gramStart"/>
      <w:r w:rsidRPr="00261672">
        <w:t>reconnaît</w:t>
      </w:r>
      <w:proofErr w:type="gramEnd"/>
      <w:r w:rsidRPr="00261672">
        <w:t xml:space="preserve"> </w:t>
      </w:r>
      <w:r w:rsidRPr="00261672">
        <w:rPr>
          <w:highlight w:val="lightGray"/>
        </w:rPr>
        <w:t xml:space="preserve">[que la personne morale </w:t>
      </w:r>
      <w:proofErr w:type="gramStart"/>
      <w:r w:rsidRPr="00261672">
        <w:rPr>
          <w:highlight w:val="lightGray"/>
        </w:rPr>
        <w:t>susmentionnée][</w:t>
      </w:r>
      <w:proofErr w:type="gramEnd"/>
      <w:r w:rsidRPr="00261672">
        <w:rPr>
          <w:highlight w:val="lightGray"/>
        </w:rPr>
        <w:t>qu'il][qu'elle]</w:t>
      </w:r>
      <w:r w:rsidRPr="00261672">
        <w:t xml:space="preserve"> peut être frappé</w:t>
      </w:r>
      <w:r w:rsidRPr="00261672">
        <w:rPr>
          <w:highlight w:val="lightGray"/>
        </w:rPr>
        <w:t>[e]</w:t>
      </w:r>
      <w:r w:rsidRPr="00261672">
        <w:t xml:space="preserve"> de sanctions administratives et financières s'il est établi que de fausses déclarations ont été faites ou que de fausses informations ont été fournies. </w:t>
      </w:r>
    </w:p>
    <w:p w14:paraId="283324F1" w14:textId="77777777" w:rsidR="00D30FD1" w:rsidRPr="00261672" w:rsidRDefault="00D30FD1" w:rsidP="00261672">
      <w:pPr>
        <w:spacing w:before="40" w:after="40"/>
        <w:ind w:firstLine="11"/>
        <w:jc w:val="both"/>
      </w:pPr>
      <w:r w:rsidRPr="00261672">
        <w:t>En cas d'attribution du marché, les éléments suivants sont fournis sur demande et dans le délai fixé par le pouvoir adjudicateur :</w:t>
      </w:r>
    </w:p>
    <w:p w14:paraId="4D1CFCEE" w14:textId="77777777" w:rsidR="00D30FD1" w:rsidRPr="00261672" w:rsidRDefault="00D30FD1" w:rsidP="00261672">
      <w:pPr>
        <w:pStyle w:val="Text1"/>
        <w:spacing w:before="40" w:after="40"/>
        <w:ind w:left="426"/>
        <w:rPr>
          <w:rFonts w:asciiTheme="minorHAnsi" w:hAnsiTheme="minorHAnsi"/>
          <w:noProof/>
          <w:sz w:val="22"/>
          <w:szCs w:val="22"/>
          <w:lang w:val="fr-FR"/>
        </w:rPr>
      </w:pPr>
      <w:r w:rsidRPr="00261672">
        <w:rPr>
          <w:rFonts w:asciiTheme="minorHAnsi" w:hAnsiTheme="minorHAnsi"/>
          <w:sz w:val="22"/>
          <w:szCs w:val="22"/>
          <w:lang w:val="fr-FR"/>
        </w:rPr>
        <w:t>Pour les cas mentionnés aux points a), b) et e), un extrait récent du casier judiciaire est requis ou, à défaut, un document équivalent récent, délivré par une autorité judiciaire ou administrative du pays d'origine ou de provenance, faisant apparaître que les exigences concernées sont satisfaites.</w:t>
      </w:r>
      <w:r w:rsidRPr="00261672">
        <w:rPr>
          <w:rFonts w:asciiTheme="minorHAnsi" w:hAnsiTheme="minorHAnsi"/>
          <w:noProof/>
          <w:sz w:val="22"/>
          <w:szCs w:val="22"/>
          <w:lang w:val="fr-FR"/>
        </w:rPr>
        <w:t xml:space="preserve"> </w:t>
      </w:r>
      <w:r w:rsidRPr="00261672">
        <w:rPr>
          <w:rFonts w:asciiTheme="minorHAnsi" w:hAnsiTheme="minorHAnsi"/>
          <w:sz w:val="22"/>
          <w:szCs w:val="22"/>
          <w:lang w:val="fr-FR"/>
        </w:rPr>
        <w:t>Si le soumissionnaire est une personne morale et que le droit national du pays dans lequel il est établi ne prévoit pas la fourniture de tels justificatifs pour les personnes morales, ces documents sont demandés pour les personnes physiques, comme les chefs d'entreprise ou toute personne ayant le pouvoir de représentation, de décision ou de contrôle du soumissionnaire.</w:t>
      </w:r>
    </w:p>
    <w:p w14:paraId="6C2005F5" w14:textId="77777777" w:rsidR="00D30FD1" w:rsidRPr="00261672" w:rsidRDefault="00D30FD1" w:rsidP="00261672">
      <w:pPr>
        <w:pStyle w:val="Text1"/>
        <w:spacing w:before="40" w:after="40"/>
        <w:ind w:left="426"/>
        <w:rPr>
          <w:rFonts w:asciiTheme="minorHAnsi" w:hAnsiTheme="minorHAnsi"/>
          <w:noProof/>
          <w:sz w:val="22"/>
          <w:szCs w:val="22"/>
          <w:lang w:val="fr-FR"/>
        </w:rPr>
      </w:pPr>
      <w:r w:rsidRPr="00261672">
        <w:rPr>
          <w:rFonts w:asciiTheme="minorHAnsi" w:hAnsiTheme="minorHAnsi"/>
          <w:sz w:val="22"/>
          <w:szCs w:val="22"/>
          <w:lang w:val="fr-FR"/>
        </w:rPr>
        <w:t>Dans le cas visé au point d) ci-dessus, des attestations ou des courriers récents, émis par les autorités compétentes de l'État concerné, sont requis.</w:t>
      </w:r>
      <w:r w:rsidRPr="00261672">
        <w:rPr>
          <w:rFonts w:asciiTheme="minorHAnsi" w:hAnsiTheme="minorHAnsi"/>
          <w:noProof/>
          <w:sz w:val="22"/>
          <w:szCs w:val="22"/>
          <w:lang w:val="fr-FR"/>
        </w:rPr>
        <w:t xml:space="preserve"> </w:t>
      </w:r>
      <w:r w:rsidRPr="00261672">
        <w:rPr>
          <w:rFonts w:asciiTheme="minorHAnsi" w:hAnsiTheme="minorHAnsi"/>
          <w:sz w:val="22"/>
          <w:szCs w:val="22"/>
          <w:lang w:val="fr-FR"/>
        </w:rPr>
        <w:t>Ces documents doivent apporter la preuve du paiement de tous les impôts, taxes et cotisations de sécurité sociale dont le soumissionnaire est redevable, y compris la TVA, l'impôt sur le revenu (personnes physiques uniquement), l'impôt sur les sociétés (personnes morales uniquement) et les charges sociales.</w:t>
      </w:r>
    </w:p>
    <w:p w14:paraId="23917D7E" w14:textId="77777777" w:rsidR="00D30FD1" w:rsidRPr="00261672" w:rsidRDefault="00D30FD1" w:rsidP="00261672">
      <w:pPr>
        <w:tabs>
          <w:tab w:val="left" w:pos="-480"/>
          <w:tab w:val="left" w:pos="-142"/>
          <w:tab w:val="left" w:pos="426"/>
          <w:tab w:val="left" w:pos="4680"/>
          <w:tab w:val="left" w:pos="8400"/>
        </w:tabs>
        <w:spacing w:before="40" w:after="40"/>
        <w:ind w:left="426"/>
        <w:jc w:val="both"/>
      </w:pPr>
      <w:r w:rsidRPr="00261672">
        <w:lastRenderedPageBreak/>
        <w:t>En ce qui concerne les situations décrites aux points a), b), d) et e), lorsqu'un document visé aux deux paragraphes ci-dessus n'est pas délivré dans le pays concerné, il peut être remplacé par une déclaration sous serment ou, à défaut, une déclaration solennelle, faite par l'intéressé devant une autorité judiciaire ou administrative, un notaire ou un organisme professionnel qualifié du pays d'origine ou de provenance.</w:t>
      </w:r>
    </w:p>
    <w:p w14:paraId="1F881D6C" w14:textId="77777777" w:rsidR="00D30FD1" w:rsidRPr="00261672" w:rsidRDefault="00D30FD1" w:rsidP="00261672">
      <w:pPr>
        <w:tabs>
          <w:tab w:val="left" w:pos="-480"/>
          <w:tab w:val="left" w:pos="-142"/>
          <w:tab w:val="left" w:pos="426"/>
          <w:tab w:val="left" w:pos="4680"/>
          <w:tab w:val="left" w:pos="8400"/>
        </w:tabs>
        <w:spacing w:before="40" w:after="40"/>
        <w:ind w:left="426"/>
        <w:jc w:val="both"/>
      </w:pPr>
      <w:r w:rsidRPr="00261672">
        <w:t xml:space="preserve">Si le soumissionnaire est une personne morale, des renseignements concernant les personnes physiques ayant le pouvoir de représentation, de décision ou de contrôle sur cette personne morale ne doivent être fournis qu'à la demande du pouvoir adjudicateur. </w:t>
      </w:r>
    </w:p>
    <w:p w14:paraId="43DD791F" w14:textId="77777777" w:rsidR="00D30FD1" w:rsidRPr="00476456" w:rsidRDefault="00D30FD1" w:rsidP="00D30FD1">
      <w:pPr>
        <w:spacing w:before="40" w:after="40"/>
      </w:pPr>
    </w:p>
    <w:tbl>
      <w:tblPr>
        <w:tblStyle w:val="Grilledutableau"/>
        <w:tblW w:w="0" w:type="auto"/>
        <w:tblLook w:val="04A0" w:firstRow="1" w:lastRow="0" w:firstColumn="1" w:lastColumn="0" w:noHBand="0" w:noVBand="1"/>
      </w:tblPr>
      <w:tblGrid>
        <w:gridCol w:w="3013"/>
        <w:gridCol w:w="3020"/>
        <w:gridCol w:w="3027"/>
      </w:tblGrid>
      <w:tr w:rsidR="00D30FD1" w:rsidRPr="00476456" w14:paraId="4106C8AB" w14:textId="77777777" w:rsidTr="00F62CF9">
        <w:trPr>
          <w:trHeight w:val="2206"/>
        </w:trPr>
        <w:tc>
          <w:tcPr>
            <w:tcW w:w="3209" w:type="dxa"/>
          </w:tcPr>
          <w:p w14:paraId="227C7FA4" w14:textId="77777777" w:rsidR="00D30FD1" w:rsidRPr="00476456" w:rsidRDefault="00D30FD1" w:rsidP="00F62CF9">
            <w:pPr>
              <w:spacing w:before="40" w:after="40"/>
            </w:pPr>
            <w:r w:rsidRPr="00476456">
              <w:t>Nom</w:t>
            </w:r>
          </w:p>
          <w:p w14:paraId="1D398734" w14:textId="77777777" w:rsidR="00D30FD1" w:rsidRPr="00476456" w:rsidRDefault="00D30FD1" w:rsidP="00F62CF9">
            <w:pPr>
              <w:spacing w:before="40" w:after="40"/>
            </w:pPr>
            <w:r w:rsidRPr="00476456">
              <w:t>Prénom</w:t>
            </w:r>
          </w:p>
        </w:tc>
        <w:tc>
          <w:tcPr>
            <w:tcW w:w="3209" w:type="dxa"/>
          </w:tcPr>
          <w:p w14:paraId="43049A73" w14:textId="77777777" w:rsidR="00D30FD1" w:rsidRPr="00476456" w:rsidRDefault="00D30FD1" w:rsidP="00F62CF9">
            <w:pPr>
              <w:tabs>
                <w:tab w:val="left" w:pos="4395"/>
                <w:tab w:val="left" w:pos="7797"/>
              </w:tabs>
              <w:spacing w:before="40" w:after="40"/>
            </w:pPr>
            <w:r w:rsidRPr="00476456">
              <w:rPr>
                <w:rFonts w:eastAsia="Times New Roman"/>
              </w:rPr>
              <w:t>Fonction</w:t>
            </w:r>
          </w:p>
        </w:tc>
        <w:tc>
          <w:tcPr>
            <w:tcW w:w="3210" w:type="dxa"/>
          </w:tcPr>
          <w:p w14:paraId="22A60F56" w14:textId="77777777" w:rsidR="00D30FD1" w:rsidRPr="00476456" w:rsidRDefault="00D30FD1" w:rsidP="00F62CF9">
            <w:r w:rsidRPr="00476456">
              <w:t>Date :</w:t>
            </w:r>
          </w:p>
          <w:p w14:paraId="57A71CC0" w14:textId="77777777" w:rsidR="00D30FD1" w:rsidRPr="00476456" w:rsidRDefault="00D30FD1" w:rsidP="00F62CF9">
            <w:pPr>
              <w:rPr>
                <w:rFonts w:eastAsia="Times New Roman"/>
              </w:rPr>
            </w:pPr>
            <w:r w:rsidRPr="00476456">
              <w:t>Signature</w:t>
            </w:r>
          </w:p>
        </w:tc>
      </w:tr>
    </w:tbl>
    <w:p w14:paraId="3C4D1692" w14:textId="77777777" w:rsidR="00D30FD1" w:rsidRPr="00476456" w:rsidRDefault="00D30FD1" w:rsidP="00D30FD1">
      <w:pPr>
        <w:rPr>
          <w:rFonts w:eastAsia="Times New Roman"/>
        </w:rPr>
      </w:pPr>
    </w:p>
    <w:p w14:paraId="72B25F97" w14:textId="77777777" w:rsidR="00D30FD1" w:rsidRDefault="00D30FD1" w:rsidP="005F4274">
      <w:pPr>
        <w:pStyle w:val="Default"/>
        <w:shd w:val="clear" w:color="auto" w:fill="FFFFFF" w:themeFill="background1"/>
        <w:spacing w:after="120"/>
        <w:jc w:val="both"/>
        <w:rPr>
          <w:rFonts w:asciiTheme="minorHAnsi" w:hAnsiTheme="minorHAnsi"/>
          <w:sz w:val="22"/>
          <w:szCs w:val="22"/>
        </w:rPr>
      </w:pPr>
    </w:p>
    <w:p w14:paraId="60AE7E44" w14:textId="77777777" w:rsidR="00D30FD1" w:rsidRDefault="00D30FD1" w:rsidP="005F4274">
      <w:pPr>
        <w:pStyle w:val="Default"/>
        <w:shd w:val="clear" w:color="auto" w:fill="FFFFFF" w:themeFill="background1"/>
        <w:spacing w:after="120"/>
        <w:jc w:val="both"/>
        <w:rPr>
          <w:rFonts w:asciiTheme="minorHAnsi" w:hAnsiTheme="minorHAnsi"/>
          <w:sz w:val="22"/>
          <w:szCs w:val="22"/>
        </w:rPr>
      </w:pPr>
    </w:p>
    <w:p w14:paraId="1DB542A4" w14:textId="77777777" w:rsidR="00D30FD1" w:rsidRDefault="00D30FD1" w:rsidP="005F4274">
      <w:pPr>
        <w:pStyle w:val="Default"/>
        <w:shd w:val="clear" w:color="auto" w:fill="FFFFFF" w:themeFill="background1"/>
        <w:spacing w:after="120"/>
        <w:jc w:val="both"/>
        <w:rPr>
          <w:rFonts w:asciiTheme="minorHAnsi" w:hAnsiTheme="minorHAnsi"/>
          <w:sz w:val="22"/>
          <w:szCs w:val="22"/>
        </w:rPr>
      </w:pPr>
    </w:p>
    <w:p w14:paraId="48E0A2ED" w14:textId="77777777" w:rsidR="005702A9" w:rsidRDefault="005702A9" w:rsidP="005F4274">
      <w:pPr>
        <w:pStyle w:val="Default"/>
        <w:shd w:val="clear" w:color="auto" w:fill="FFFFFF" w:themeFill="background1"/>
        <w:spacing w:after="120"/>
        <w:jc w:val="both"/>
        <w:rPr>
          <w:rFonts w:asciiTheme="minorHAnsi" w:hAnsiTheme="minorHAnsi"/>
          <w:sz w:val="22"/>
          <w:szCs w:val="22"/>
        </w:rPr>
      </w:pPr>
    </w:p>
    <w:p w14:paraId="3F020FFD" w14:textId="77777777" w:rsidR="005702A9" w:rsidRDefault="005702A9" w:rsidP="005F4274">
      <w:pPr>
        <w:pStyle w:val="Default"/>
        <w:shd w:val="clear" w:color="auto" w:fill="FFFFFF" w:themeFill="background1"/>
        <w:spacing w:after="120"/>
        <w:jc w:val="both"/>
        <w:rPr>
          <w:rFonts w:asciiTheme="minorHAnsi" w:hAnsiTheme="minorHAnsi"/>
          <w:sz w:val="22"/>
          <w:szCs w:val="22"/>
        </w:rPr>
        <w:sectPr w:rsidR="005702A9" w:rsidSect="002E6BA6">
          <w:footerReference w:type="default" r:id="rId14"/>
          <w:footerReference w:type="first" r:id="rId15"/>
          <w:pgSz w:w="11906" w:h="16838"/>
          <w:pgMar w:top="1418" w:right="1418" w:bottom="1418" w:left="1418" w:header="709" w:footer="567" w:gutter="0"/>
          <w:cols w:space="708"/>
          <w:titlePg/>
          <w:docGrid w:linePitch="360"/>
        </w:sectPr>
      </w:pPr>
    </w:p>
    <w:p w14:paraId="78BF9897" w14:textId="77777777" w:rsidR="00852E8E" w:rsidRDefault="00852E8E" w:rsidP="00852E8E">
      <w:pPr>
        <w:pStyle w:val="Default"/>
        <w:shd w:val="clear" w:color="auto" w:fill="FFFFFF" w:themeFill="background1"/>
        <w:spacing w:after="120"/>
        <w:jc w:val="center"/>
        <w:rPr>
          <w:rFonts w:asciiTheme="minorHAnsi" w:hAnsiTheme="minorHAnsi"/>
          <w:sz w:val="22"/>
          <w:szCs w:val="22"/>
        </w:rPr>
      </w:pPr>
      <w:r w:rsidRPr="00852E8E">
        <w:rPr>
          <w:rFonts w:asciiTheme="minorHAnsi" w:hAnsiTheme="minorHAnsi" w:cstheme="minorBidi"/>
          <w:b/>
          <w:bCs/>
          <w:caps/>
          <w:color w:val="auto"/>
          <w:spacing w:val="20"/>
          <w:sz w:val="32"/>
          <w:szCs w:val="32"/>
        </w:rPr>
        <w:lastRenderedPageBreak/>
        <w:t>CONSULTATION POUR L’ACQUISITION D’EQUIPEMENTS ET FOURNITURES DESTINES A LA FORMATION EN GESTION DES ENTREPOTS</w:t>
      </w:r>
    </w:p>
    <w:p w14:paraId="7E9A2163" w14:textId="77777777" w:rsidR="008D1BF4" w:rsidRDefault="008D1BF4" w:rsidP="002E6BA6">
      <w:pPr>
        <w:spacing w:after="120" w:line="0" w:lineRule="atLeast"/>
        <w:rPr>
          <w:rFonts w:eastAsia="Times New Roman" w:cstheme="minorHAnsi"/>
          <w:b/>
        </w:rPr>
      </w:pPr>
    </w:p>
    <w:p w14:paraId="628EE39B" w14:textId="47435ED6" w:rsidR="005702A9" w:rsidRDefault="005702A9" w:rsidP="002E6BA6">
      <w:pPr>
        <w:spacing w:after="120" w:line="0" w:lineRule="atLeast"/>
        <w:rPr>
          <w:rFonts w:eastAsia="Times New Roman" w:cstheme="minorHAnsi"/>
          <w:b/>
        </w:rPr>
      </w:pPr>
      <w:r w:rsidRPr="00E15722">
        <w:rPr>
          <w:rFonts w:eastAsia="Times New Roman" w:cstheme="minorHAnsi"/>
          <w:b/>
        </w:rPr>
        <w:t>ANNEXE 2 : SPECIFICATION</w:t>
      </w:r>
      <w:r>
        <w:rPr>
          <w:rFonts w:eastAsia="Times New Roman" w:cstheme="minorHAnsi"/>
          <w:b/>
        </w:rPr>
        <w:t>S</w:t>
      </w:r>
      <w:r w:rsidRPr="00E15722">
        <w:rPr>
          <w:rFonts w:eastAsia="Times New Roman" w:cstheme="minorHAnsi"/>
          <w:b/>
        </w:rPr>
        <w:t xml:space="preserve"> TECHNIQUE</w:t>
      </w:r>
      <w:r>
        <w:rPr>
          <w:rFonts w:eastAsia="Times New Roman" w:cstheme="minorHAnsi"/>
          <w:b/>
        </w:rPr>
        <w:t>S</w:t>
      </w:r>
      <w:r w:rsidR="00261672">
        <w:rPr>
          <w:rFonts w:eastAsia="Times New Roman" w:cstheme="minorHAnsi"/>
          <w:b/>
        </w:rPr>
        <w:t xml:space="preserve"> OFFERTES</w:t>
      </w:r>
    </w:p>
    <w:tbl>
      <w:tblPr>
        <w:tblStyle w:val="TableauGrille4-Accentuation5"/>
        <w:tblW w:w="15310" w:type="dxa"/>
        <w:tblInd w:w="-289" w:type="dxa"/>
        <w:tblLayout w:type="fixed"/>
        <w:tblCellMar>
          <w:top w:w="57" w:type="dxa"/>
          <w:left w:w="57" w:type="dxa"/>
          <w:bottom w:w="57" w:type="dxa"/>
          <w:right w:w="57" w:type="dxa"/>
        </w:tblCellMar>
        <w:tblLook w:val="04A0" w:firstRow="1" w:lastRow="0" w:firstColumn="1" w:lastColumn="0" w:noHBand="0" w:noVBand="1"/>
      </w:tblPr>
      <w:tblGrid>
        <w:gridCol w:w="993"/>
        <w:gridCol w:w="1559"/>
        <w:gridCol w:w="6804"/>
        <w:gridCol w:w="4678"/>
        <w:gridCol w:w="1276"/>
      </w:tblGrid>
      <w:tr w:rsidR="00FF1772" w:rsidRPr="00A14A90" w14:paraId="6E03C824" w14:textId="77777777" w:rsidTr="008D1B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993" w:type="dxa"/>
            <w:vAlign w:val="center"/>
            <w:hideMark/>
          </w:tcPr>
          <w:p w14:paraId="0F969AD9" w14:textId="77777777" w:rsidR="005702A9" w:rsidRPr="00A14A90" w:rsidRDefault="005702A9" w:rsidP="00F62CF9">
            <w:pPr>
              <w:spacing w:after="0"/>
              <w:jc w:val="center"/>
              <w:rPr>
                <w:rFonts w:ascii="Calibri" w:eastAsia="Times New Roman" w:hAnsi="Calibri" w:cs="Times New Roman"/>
                <w:b w:val="0"/>
                <w:bCs w:val="0"/>
                <w:color w:val="000000"/>
                <w:sz w:val="20"/>
                <w:szCs w:val="20"/>
                <w:lang w:eastAsia="fr-FR"/>
              </w:rPr>
            </w:pPr>
            <w:r w:rsidRPr="00A14A90">
              <w:rPr>
                <w:rFonts w:ascii="Calibri" w:eastAsia="Times New Roman" w:hAnsi="Calibri" w:cs="Times New Roman"/>
                <w:color w:val="000000"/>
                <w:sz w:val="20"/>
                <w:szCs w:val="20"/>
                <w:lang w:eastAsia="fr-FR"/>
              </w:rPr>
              <w:t>Article n°</w:t>
            </w:r>
          </w:p>
        </w:tc>
        <w:tc>
          <w:tcPr>
            <w:tcW w:w="1559" w:type="dxa"/>
            <w:vAlign w:val="center"/>
            <w:hideMark/>
          </w:tcPr>
          <w:p w14:paraId="1FBF4343" w14:textId="77777777" w:rsidR="005702A9" w:rsidRPr="00A14A90" w:rsidRDefault="005702A9" w:rsidP="00F62CF9">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 w:val="0"/>
                <w:bCs w:val="0"/>
                <w:color w:val="000000"/>
                <w:sz w:val="20"/>
                <w:szCs w:val="20"/>
                <w:lang w:eastAsia="fr-FR"/>
              </w:rPr>
            </w:pPr>
            <w:r w:rsidRPr="00A14A90">
              <w:rPr>
                <w:rFonts w:ascii="Calibri" w:eastAsia="Times New Roman" w:hAnsi="Calibri" w:cs="Times New Roman"/>
                <w:color w:val="000000"/>
                <w:sz w:val="20"/>
                <w:szCs w:val="20"/>
                <w:lang w:eastAsia="fr-FR"/>
              </w:rPr>
              <w:t>Désignation</w:t>
            </w:r>
          </w:p>
        </w:tc>
        <w:tc>
          <w:tcPr>
            <w:tcW w:w="6804" w:type="dxa"/>
            <w:vAlign w:val="center"/>
            <w:hideMark/>
          </w:tcPr>
          <w:p w14:paraId="07841F4F" w14:textId="77777777" w:rsidR="005702A9" w:rsidRPr="00A14A90" w:rsidRDefault="005702A9" w:rsidP="00F62CF9">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 w:val="0"/>
                <w:bCs w:val="0"/>
                <w:color w:val="000000"/>
                <w:sz w:val="20"/>
                <w:szCs w:val="20"/>
                <w:lang w:eastAsia="fr-FR"/>
              </w:rPr>
            </w:pPr>
            <w:r w:rsidRPr="00A14A90">
              <w:rPr>
                <w:rFonts w:ascii="Calibri" w:eastAsia="Times New Roman" w:hAnsi="Calibri" w:cs="Times New Roman"/>
                <w:color w:val="000000"/>
                <w:sz w:val="20"/>
                <w:szCs w:val="20"/>
                <w:lang w:eastAsia="fr-FR"/>
              </w:rPr>
              <w:t>Caractéristiques minimales</w:t>
            </w:r>
          </w:p>
        </w:tc>
        <w:tc>
          <w:tcPr>
            <w:tcW w:w="4678" w:type="dxa"/>
          </w:tcPr>
          <w:p w14:paraId="72B1D57D" w14:textId="77777777" w:rsidR="005702A9" w:rsidRPr="00A14A90" w:rsidRDefault="005702A9" w:rsidP="00F62CF9">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olor w:val="000000"/>
                <w:sz w:val="20"/>
                <w:szCs w:val="20"/>
              </w:rPr>
            </w:pPr>
            <w:r w:rsidRPr="00A14A90">
              <w:rPr>
                <w:rFonts w:ascii="Calibri" w:eastAsia="Times New Roman" w:hAnsi="Calibri"/>
                <w:color w:val="000000"/>
                <w:sz w:val="20"/>
                <w:szCs w:val="20"/>
              </w:rPr>
              <w:t>Modèle et Caractéristiques proposés</w:t>
            </w:r>
          </w:p>
        </w:tc>
        <w:tc>
          <w:tcPr>
            <w:tcW w:w="1276" w:type="dxa"/>
          </w:tcPr>
          <w:p w14:paraId="2B581AAA" w14:textId="77777777" w:rsidR="005702A9" w:rsidRPr="00A14A90" w:rsidRDefault="005702A9" w:rsidP="00F62CF9">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olor w:val="000000"/>
                <w:sz w:val="20"/>
                <w:szCs w:val="20"/>
              </w:rPr>
            </w:pPr>
            <w:r w:rsidRPr="00A14A90">
              <w:rPr>
                <w:rFonts w:ascii="Calibri" w:eastAsia="Times New Roman" w:hAnsi="Calibri"/>
                <w:color w:val="000000"/>
                <w:sz w:val="20"/>
                <w:szCs w:val="20"/>
              </w:rPr>
              <w:t>Disponibilité</w:t>
            </w:r>
          </w:p>
        </w:tc>
      </w:tr>
      <w:tr w:rsidR="00852E8E" w:rsidRPr="00E15722" w14:paraId="5C2CCDE1" w14:textId="77777777" w:rsidTr="008D1B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93" w:type="dxa"/>
          </w:tcPr>
          <w:p w14:paraId="22220BDC" w14:textId="7E6B3645" w:rsidR="00852E8E" w:rsidRPr="00E15722" w:rsidRDefault="00852E8E" w:rsidP="00852E8E">
            <w:pPr>
              <w:spacing w:after="0"/>
              <w:jc w:val="center"/>
              <w:rPr>
                <w:rFonts w:ascii="Calibri" w:eastAsia="Times New Roman" w:hAnsi="Calibri" w:cs="Times New Roman"/>
                <w:color w:val="000000"/>
                <w:lang w:eastAsia="fr-FR"/>
              </w:rPr>
            </w:pPr>
            <w:r w:rsidRPr="00332259">
              <w:rPr>
                <w:rFonts w:ascii="Calibri" w:eastAsia="Times New Roman" w:hAnsi="Calibri" w:cs="Times New Roman"/>
                <w:color w:val="000000"/>
                <w:lang w:eastAsia="fr-FR"/>
              </w:rPr>
              <w:t>1</w:t>
            </w:r>
          </w:p>
        </w:tc>
        <w:tc>
          <w:tcPr>
            <w:tcW w:w="1559" w:type="dxa"/>
          </w:tcPr>
          <w:p w14:paraId="0F2DB74A" w14:textId="6A9F4EF6" w:rsidR="00852E8E" w:rsidRPr="00E15722" w:rsidRDefault="00852E8E" w:rsidP="00852E8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5932BC">
              <w:rPr>
                <w:rFonts w:ascii="Calibri" w:eastAsia="Times New Roman" w:hAnsi="Calibri" w:cs="Times New Roman"/>
                <w:color w:val="000000"/>
                <w:spacing w:val="-1"/>
                <w:lang w:eastAsia="fr-FR"/>
              </w:rPr>
              <w:t>Terminal PDA mobile robuste</w:t>
            </w:r>
          </w:p>
        </w:tc>
        <w:tc>
          <w:tcPr>
            <w:tcW w:w="6804" w:type="dxa"/>
          </w:tcPr>
          <w:p w14:paraId="67FA823F" w14:textId="77777777" w:rsidR="00852E8E" w:rsidRPr="005932BC" w:rsidRDefault="00852E8E" w:rsidP="00852E8E">
            <w:pPr>
              <w:pStyle w:val="Paragraphedeliste"/>
              <w:numPr>
                <w:ilvl w:val="0"/>
                <w:numId w:val="26"/>
              </w:num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5932BC">
              <w:rPr>
                <w:rFonts w:ascii="Calibri" w:eastAsia="Times New Roman" w:hAnsi="Calibri" w:cs="Times New Roman"/>
                <w:color w:val="000000"/>
                <w:lang w:eastAsia="fr-FR"/>
              </w:rPr>
              <w:t>Résistance industrielle : IP68, chute 1,5 m, immersion 1,2 m pendant 30 min.</w:t>
            </w:r>
          </w:p>
          <w:p w14:paraId="106387BA" w14:textId="77777777" w:rsidR="00852E8E" w:rsidRPr="005932BC" w:rsidRDefault="00852E8E" w:rsidP="00852E8E">
            <w:pPr>
              <w:pStyle w:val="Paragraphedeliste"/>
              <w:numPr>
                <w:ilvl w:val="0"/>
                <w:numId w:val="26"/>
              </w:num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5932BC">
              <w:rPr>
                <w:rFonts w:ascii="Calibri" w:eastAsia="Times New Roman" w:hAnsi="Calibri" w:cs="Times New Roman"/>
                <w:color w:val="000000"/>
                <w:lang w:eastAsia="fr-FR"/>
              </w:rPr>
              <w:t>Écran 5,5" HD+ (1440×720), tactile capacitif, lisible en milieu industriel.</w:t>
            </w:r>
          </w:p>
          <w:p w14:paraId="555AA011" w14:textId="77777777" w:rsidR="00852E8E" w:rsidRPr="005932BC" w:rsidRDefault="00852E8E" w:rsidP="00852E8E">
            <w:pPr>
              <w:pStyle w:val="Paragraphedeliste"/>
              <w:numPr>
                <w:ilvl w:val="0"/>
                <w:numId w:val="26"/>
              </w:num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5932BC">
              <w:rPr>
                <w:rFonts w:ascii="Calibri" w:eastAsia="Times New Roman" w:hAnsi="Calibri" w:cs="Times New Roman"/>
                <w:color w:val="000000"/>
                <w:lang w:eastAsia="fr-FR"/>
              </w:rPr>
              <w:t xml:space="preserve">Processeur </w:t>
            </w:r>
            <w:proofErr w:type="spellStart"/>
            <w:r w:rsidRPr="005932BC">
              <w:rPr>
                <w:rFonts w:ascii="Calibri" w:eastAsia="Times New Roman" w:hAnsi="Calibri" w:cs="Times New Roman"/>
                <w:color w:val="000000"/>
                <w:lang w:eastAsia="fr-FR"/>
              </w:rPr>
              <w:t>octa-core</w:t>
            </w:r>
            <w:proofErr w:type="spellEnd"/>
            <w:r w:rsidRPr="005932BC">
              <w:rPr>
                <w:rFonts w:ascii="Calibri" w:eastAsia="Times New Roman" w:hAnsi="Calibri" w:cs="Times New Roman"/>
                <w:color w:val="000000"/>
                <w:lang w:eastAsia="fr-FR"/>
              </w:rPr>
              <w:t>, mémoire jusqu’à 6 Go RAM + 128 Go stockage.</w:t>
            </w:r>
          </w:p>
          <w:p w14:paraId="10BBA08B" w14:textId="77777777" w:rsidR="00852E8E" w:rsidRPr="005932BC" w:rsidRDefault="00852E8E" w:rsidP="00852E8E">
            <w:pPr>
              <w:pStyle w:val="Paragraphedeliste"/>
              <w:numPr>
                <w:ilvl w:val="0"/>
                <w:numId w:val="26"/>
              </w:num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5932BC">
              <w:rPr>
                <w:rFonts w:ascii="Calibri" w:eastAsia="Times New Roman" w:hAnsi="Calibri" w:cs="Times New Roman"/>
                <w:color w:val="000000"/>
                <w:lang w:eastAsia="fr-FR"/>
              </w:rPr>
              <w:t>Batterie amovible 5000 mAh, recharge rapide 18W, double SIM + NFC.</w:t>
            </w:r>
          </w:p>
          <w:p w14:paraId="090AAB59" w14:textId="77777777" w:rsidR="00852E8E" w:rsidRPr="00CE3904" w:rsidRDefault="00852E8E" w:rsidP="00852E8E">
            <w:pPr>
              <w:numPr>
                <w:ilvl w:val="0"/>
                <w:numId w:val="26"/>
              </w:num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5932BC">
              <w:rPr>
                <w:rFonts w:ascii="Calibri" w:eastAsia="Times New Roman" w:hAnsi="Calibri" w:cs="Times New Roman"/>
                <w:color w:val="000000"/>
                <w:lang w:eastAsia="fr-FR"/>
              </w:rPr>
              <w:t>Scanner 1D/2D intégré, Wi-Fi bi-bande, 4G, Bluetooth 5.0, GPS multi-</w:t>
            </w:r>
            <w:proofErr w:type="spellStart"/>
            <w:proofErr w:type="gramStart"/>
            <w:r w:rsidRPr="005932BC">
              <w:rPr>
                <w:rFonts w:ascii="Calibri" w:eastAsia="Times New Roman" w:hAnsi="Calibri" w:cs="Times New Roman"/>
                <w:color w:val="000000"/>
                <w:lang w:eastAsia="fr-FR"/>
              </w:rPr>
              <w:t>satellites.</w:t>
            </w:r>
            <w:r w:rsidRPr="00CE3904">
              <w:rPr>
                <w:rFonts w:ascii="Calibri" w:eastAsia="Times New Roman" w:hAnsi="Calibri" w:cs="Times New Roman"/>
                <w:color w:val="000000"/>
                <w:lang w:eastAsia="fr-FR"/>
              </w:rPr>
              <w:t>Déclaration</w:t>
            </w:r>
            <w:proofErr w:type="spellEnd"/>
            <w:proofErr w:type="gramEnd"/>
            <w:r w:rsidRPr="00CE3904">
              <w:rPr>
                <w:rFonts w:ascii="Calibri" w:eastAsia="Times New Roman" w:hAnsi="Calibri" w:cs="Times New Roman"/>
                <w:color w:val="000000"/>
                <w:lang w:eastAsia="fr-FR"/>
              </w:rPr>
              <w:t xml:space="preserve"> de conformité à la norme CE</w:t>
            </w:r>
          </w:p>
          <w:p w14:paraId="795C274E" w14:textId="77777777" w:rsidR="00852E8E" w:rsidRPr="00CE3904" w:rsidRDefault="00852E8E" w:rsidP="00852E8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CE3904">
              <w:rPr>
                <w:rFonts w:ascii="Calibri" w:eastAsia="Times New Roman" w:hAnsi="Calibri" w:cs="Times New Roman"/>
                <w:color w:val="000000"/>
                <w:lang w:eastAsia="fr-FR"/>
              </w:rPr>
              <w:t xml:space="preserve">Manuel d’entretien </w:t>
            </w:r>
            <w:r>
              <w:rPr>
                <w:rFonts w:ascii="Calibri" w:eastAsia="Times New Roman" w:hAnsi="Calibri" w:cs="Times New Roman"/>
                <w:color w:val="000000"/>
                <w:lang w:eastAsia="fr-FR"/>
              </w:rPr>
              <w:t xml:space="preserve">et d’utilisation </w:t>
            </w:r>
            <w:r w:rsidRPr="00CE3904">
              <w:rPr>
                <w:rFonts w:ascii="Calibri" w:eastAsia="Times New Roman" w:hAnsi="Calibri" w:cs="Times New Roman"/>
                <w:color w:val="000000"/>
                <w:lang w:eastAsia="fr-FR"/>
              </w:rPr>
              <w:t>en langue française ou anglaise en double exemplaire</w:t>
            </w:r>
          </w:p>
          <w:p w14:paraId="27CCD08C" w14:textId="5F5CE175" w:rsidR="00852E8E" w:rsidRPr="00E15722" w:rsidRDefault="00852E8E" w:rsidP="00852E8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CE3904">
              <w:rPr>
                <w:rFonts w:ascii="Calibri" w:eastAsia="Times New Roman" w:hAnsi="Calibri" w:cs="Times New Roman"/>
                <w:color w:val="000000"/>
                <w:lang w:eastAsia="fr-FR"/>
              </w:rPr>
              <w:t>Garantie : 1 an minimum</w:t>
            </w:r>
          </w:p>
        </w:tc>
        <w:tc>
          <w:tcPr>
            <w:tcW w:w="4678" w:type="dxa"/>
          </w:tcPr>
          <w:p w14:paraId="776963CC" w14:textId="77777777" w:rsidR="00852E8E" w:rsidRPr="00E15722" w:rsidRDefault="00852E8E" w:rsidP="00852E8E">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c>
          <w:tcPr>
            <w:tcW w:w="1276" w:type="dxa"/>
          </w:tcPr>
          <w:p w14:paraId="21267A41" w14:textId="77777777" w:rsidR="00852E8E" w:rsidRPr="00E15722" w:rsidRDefault="00852E8E" w:rsidP="00852E8E">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r>
      <w:tr w:rsidR="00852E8E" w:rsidRPr="00E15722" w14:paraId="64E1C81A" w14:textId="77777777" w:rsidTr="008D1BF4">
        <w:trPr>
          <w:cantSplit/>
        </w:trPr>
        <w:tc>
          <w:tcPr>
            <w:cnfStyle w:val="001000000000" w:firstRow="0" w:lastRow="0" w:firstColumn="1" w:lastColumn="0" w:oddVBand="0" w:evenVBand="0" w:oddHBand="0" w:evenHBand="0" w:firstRowFirstColumn="0" w:firstRowLastColumn="0" w:lastRowFirstColumn="0" w:lastRowLastColumn="0"/>
            <w:tcW w:w="993" w:type="dxa"/>
          </w:tcPr>
          <w:p w14:paraId="3DE30868" w14:textId="5F8D9CD4" w:rsidR="00852E8E" w:rsidRPr="00E15722" w:rsidRDefault="00852E8E" w:rsidP="00852E8E">
            <w:pPr>
              <w:spacing w:after="0"/>
              <w:jc w:val="center"/>
              <w:rPr>
                <w:rFonts w:ascii="Calibri" w:eastAsia="Times New Roman" w:hAnsi="Calibri" w:cs="Times New Roman"/>
                <w:color w:val="000000"/>
                <w:lang w:eastAsia="fr-FR"/>
              </w:rPr>
            </w:pPr>
            <w:r>
              <w:rPr>
                <w:rFonts w:ascii="Calibri" w:eastAsia="Times New Roman" w:hAnsi="Calibri" w:cs="Times New Roman"/>
                <w:color w:val="000000"/>
                <w:lang w:eastAsia="fr-FR"/>
              </w:rPr>
              <w:t>2</w:t>
            </w:r>
          </w:p>
        </w:tc>
        <w:tc>
          <w:tcPr>
            <w:tcW w:w="1559" w:type="dxa"/>
          </w:tcPr>
          <w:p w14:paraId="49C64530" w14:textId="49883B54" w:rsidR="00852E8E" w:rsidRPr="00E15722" w:rsidRDefault="00852E8E" w:rsidP="00852E8E">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6085F">
              <w:rPr>
                <w:rFonts w:ascii="Calibri" w:eastAsia="Times New Roman" w:hAnsi="Calibri" w:cs="Times New Roman"/>
                <w:color w:val="000000"/>
                <w:spacing w:val="-1"/>
                <w:lang w:eastAsia="fr-FR"/>
              </w:rPr>
              <w:t>Imprimante industrielle RFID haute performance</w:t>
            </w:r>
          </w:p>
        </w:tc>
        <w:tc>
          <w:tcPr>
            <w:tcW w:w="6804" w:type="dxa"/>
          </w:tcPr>
          <w:p w14:paraId="0FF326EC" w14:textId="77777777" w:rsidR="00852E8E" w:rsidRPr="0026085F" w:rsidRDefault="00852E8E" w:rsidP="00852E8E">
            <w:pPr>
              <w:pStyle w:val="Paragraphedeliste"/>
              <w:numPr>
                <w:ilvl w:val="0"/>
                <w:numId w:val="26"/>
              </w:num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6085F">
              <w:rPr>
                <w:rFonts w:ascii="Calibri" w:eastAsia="Times New Roman" w:hAnsi="Calibri" w:cs="Times New Roman"/>
                <w:color w:val="000000"/>
                <w:lang w:eastAsia="fr-FR"/>
              </w:rPr>
              <w:t>Résistance industrielle : IP68, chute 1,5 m, immersion 1,2 m pendant 30 min.</w:t>
            </w:r>
          </w:p>
          <w:p w14:paraId="7E28E01B" w14:textId="77777777" w:rsidR="00852E8E" w:rsidRPr="0026085F" w:rsidRDefault="00852E8E" w:rsidP="00852E8E">
            <w:pPr>
              <w:pStyle w:val="Paragraphedeliste"/>
              <w:numPr>
                <w:ilvl w:val="0"/>
                <w:numId w:val="26"/>
              </w:num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6085F">
              <w:rPr>
                <w:rFonts w:ascii="Calibri" w:eastAsia="Times New Roman" w:hAnsi="Calibri" w:cs="Times New Roman"/>
                <w:color w:val="000000"/>
                <w:lang w:eastAsia="fr-FR"/>
              </w:rPr>
              <w:t>Écran 5,5" HD+ (1440×720), tactile capacitif, lisible en milieu industriel.</w:t>
            </w:r>
          </w:p>
          <w:p w14:paraId="012A6ABE" w14:textId="77777777" w:rsidR="00852E8E" w:rsidRPr="0026085F" w:rsidRDefault="00852E8E" w:rsidP="00852E8E">
            <w:pPr>
              <w:pStyle w:val="Paragraphedeliste"/>
              <w:numPr>
                <w:ilvl w:val="0"/>
                <w:numId w:val="26"/>
              </w:num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6085F">
              <w:rPr>
                <w:rFonts w:ascii="Calibri" w:eastAsia="Times New Roman" w:hAnsi="Calibri" w:cs="Times New Roman"/>
                <w:color w:val="000000"/>
                <w:lang w:eastAsia="fr-FR"/>
              </w:rPr>
              <w:t xml:space="preserve">Processeur </w:t>
            </w:r>
            <w:proofErr w:type="spellStart"/>
            <w:r w:rsidRPr="0026085F">
              <w:rPr>
                <w:rFonts w:ascii="Calibri" w:eastAsia="Times New Roman" w:hAnsi="Calibri" w:cs="Times New Roman"/>
                <w:color w:val="000000"/>
                <w:lang w:eastAsia="fr-FR"/>
              </w:rPr>
              <w:t>octa-core</w:t>
            </w:r>
            <w:proofErr w:type="spellEnd"/>
            <w:r w:rsidRPr="0026085F">
              <w:rPr>
                <w:rFonts w:ascii="Calibri" w:eastAsia="Times New Roman" w:hAnsi="Calibri" w:cs="Times New Roman"/>
                <w:color w:val="000000"/>
                <w:lang w:eastAsia="fr-FR"/>
              </w:rPr>
              <w:t>, mémoire jusqu’à 6 Go RAM + 128 Go stockage.</w:t>
            </w:r>
          </w:p>
          <w:p w14:paraId="534DA31C" w14:textId="77777777" w:rsidR="00852E8E" w:rsidRPr="0026085F" w:rsidRDefault="00852E8E" w:rsidP="00852E8E">
            <w:pPr>
              <w:pStyle w:val="Paragraphedeliste"/>
              <w:numPr>
                <w:ilvl w:val="0"/>
                <w:numId w:val="26"/>
              </w:num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6085F">
              <w:rPr>
                <w:rFonts w:ascii="Calibri" w:eastAsia="Times New Roman" w:hAnsi="Calibri" w:cs="Times New Roman"/>
                <w:color w:val="000000"/>
                <w:lang w:eastAsia="fr-FR"/>
              </w:rPr>
              <w:t>Batterie amovible 5000 mAh, recharge rapide 18W, double SIM + NFC.</w:t>
            </w:r>
          </w:p>
          <w:p w14:paraId="647749D4" w14:textId="77777777" w:rsidR="00852E8E" w:rsidRPr="00CE3904" w:rsidRDefault="00852E8E" w:rsidP="00852E8E">
            <w:pPr>
              <w:numPr>
                <w:ilvl w:val="0"/>
                <w:numId w:val="26"/>
              </w:num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6085F">
              <w:rPr>
                <w:rFonts w:ascii="Calibri" w:eastAsia="Times New Roman" w:hAnsi="Calibri" w:cs="Times New Roman"/>
                <w:color w:val="000000"/>
                <w:lang w:eastAsia="fr-FR"/>
              </w:rPr>
              <w:t>Scanner 1D/2D intégré, Wi-Fi bi-bande, 4G, Bluetooth 5.0, GPS multi-</w:t>
            </w:r>
            <w:proofErr w:type="spellStart"/>
            <w:r w:rsidRPr="0026085F">
              <w:rPr>
                <w:rFonts w:ascii="Calibri" w:eastAsia="Times New Roman" w:hAnsi="Calibri" w:cs="Times New Roman"/>
                <w:color w:val="000000"/>
                <w:lang w:eastAsia="fr-FR"/>
              </w:rPr>
              <w:t>satellites</w:t>
            </w:r>
            <w:r w:rsidRPr="00CE3904">
              <w:rPr>
                <w:rFonts w:ascii="Calibri" w:eastAsia="Times New Roman" w:hAnsi="Calibri" w:cs="Times New Roman"/>
                <w:color w:val="000000"/>
                <w:lang w:eastAsia="fr-FR"/>
              </w:rPr>
              <w:t>Déclaration</w:t>
            </w:r>
            <w:proofErr w:type="spellEnd"/>
            <w:r w:rsidRPr="00CE3904">
              <w:rPr>
                <w:rFonts w:ascii="Calibri" w:eastAsia="Times New Roman" w:hAnsi="Calibri" w:cs="Times New Roman"/>
                <w:color w:val="000000"/>
                <w:lang w:eastAsia="fr-FR"/>
              </w:rPr>
              <w:t xml:space="preserve"> de conformité à la norme CE</w:t>
            </w:r>
          </w:p>
          <w:p w14:paraId="4F583B75" w14:textId="77777777" w:rsidR="00852E8E" w:rsidRPr="00CE3904" w:rsidRDefault="00852E8E" w:rsidP="00852E8E">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CE3904">
              <w:rPr>
                <w:rFonts w:ascii="Calibri" w:eastAsia="Times New Roman" w:hAnsi="Calibri" w:cs="Times New Roman"/>
                <w:color w:val="000000"/>
                <w:lang w:eastAsia="fr-FR"/>
              </w:rPr>
              <w:t>Manuel d’entretien en langue française ou anglaise en double exemplaire</w:t>
            </w:r>
          </w:p>
          <w:p w14:paraId="7B0D20C6" w14:textId="06EDD17F" w:rsidR="00852E8E" w:rsidRPr="00E15722" w:rsidRDefault="00852E8E" w:rsidP="00852E8E">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CE3904">
              <w:rPr>
                <w:rFonts w:ascii="Calibri" w:eastAsia="Times New Roman" w:hAnsi="Calibri" w:cs="Times New Roman"/>
                <w:color w:val="000000"/>
                <w:lang w:eastAsia="fr-FR"/>
              </w:rPr>
              <w:t>Garantie : 1 an minimum</w:t>
            </w:r>
          </w:p>
        </w:tc>
        <w:tc>
          <w:tcPr>
            <w:tcW w:w="4678" w:type="dxa"/>
          </w:tcPr>
          <w:p w14:paraId="41AF435E" w14:textId="77777777" w:rsidR="00852E8E" w:rsidRPr="00E15722" w:rsidRDefault="00852E8E" w:rsidP="00852E8E">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c>
          <w:tcPr>
            <w:tcW w:w="1276" w:type="dxa"/>
          </w:tcPr>
          <w:p w14:paraId="7BB8354D" w14:textId="77777777" w:rsidR="00852E8E" w:rsidRPr="00E15722" w:rsidRDefault="00852E8E" w:rsidP="00852E8E">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r>
      <w:tr w:rsidR="00852E8E" w:rsidRPr="00E15722" w14:paraId="534C5C58" w14:textId="77777777" w:rsidTr="008D1B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93" w:type="dxa"/>
          </w:tcPr>
          <w:p w14:paraId="44C67479" w14:textId="7FF2B3E3" w:rsidR="00852E8E" w:rsidRPr="00E15722" w:rsidRDefault="00852E8E" w:rsidP="00852E8E">
            <w:pPr>
              <w:spacing w:after="0"/>
              <w:jc w:val="center"/>
              <w:rPr>
                <w:rFonts w:ascii="Calibri" w:eastAsia="Times New Roman" w:hAnsi="Calibri" w:cs="Times New Roman"/>
                <w:color w:val="000000"/>
                <w:lang w:eastAsia="fr-FR"/>
              </w:rPr>
            </w:pPr>
            <w:r>
              <w:rPr>
                <w:rFonts w:ascii="Calibri" w:eastAsia="Times New Roman" w:hAnsi="Calibri" w:cs="Times New Roman"/>
                <w:color w:val="000000"/>
                <w:lang w:eastAsia="fr-FR"/>
              </w:rPr>
              <w:lastRenderedPageBreak/>
              <w:t>3</w:t>
            </w:r>
          </w:p>
        </w:tc>
        <w:tc>
          <w:tcPr>
            <w:tcW w:w="1559" w:type="dxa"/>
          </w:tcPr>
          <w:p w14:paraId="0C6F166F" w14:textId="1F50B6C0" w:rsidR="00852E8E" w:rsidRPr="00E15722" w:rsidRDefault="00852E8E" w:rsidP="00852E8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564ED">
              <w:rPr>
                <w:rFonts w:ascii="Calibri" w:eastAsia="Times New Roman" w:hAnsi="Calibri" w:cs="Times New Roman"/>
                <w:color w:val="000000"/>
                <w:spacing w:val="-1"/>
                <w:lang w:eastAsia="fr-FR"/>
              </w:rPr>
              <w:t>Tablette industrielle durcie 10"</w:t>
            </w:r>
          </w:p>
        </w:tc>
        <w:tc>
          <w:tcPr>
            <w:tcW w:w="6804" w:type="dxa"/>
          </w:tcPr>
          <w:p w14:paraId="767FB2CC" w14:textId="77777777" w:rsidR="00852E8E" w:rsidRPr="002564ED" w:rsidRDefault="00852E8E" w:rsidP="00852E8E">
            <w:pPr>
              <w:pStyle w:val="Paragraphedeliste"/>
              <w:numPr>
                <w:ilvl w:val="0"/>
                <w:numId w:val="26"/>
              </w:num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564ED">
              <w:rPr>
                <w:rFonts w:ascii="Calibri" w:eastAsia="Times New Roman" w:hAnsi="Calibri" w:cs="Times New Roman"/>
                <w:color w:val="000000"/>
                <w:lang w:eastAsia="fr-FR"/>
              </w:rPr>
              <w:t>Écran 10,1", résolution HD ou FHD, luminosité jusqu’à 1000 nits (plein soleil).</w:t>
            </w:r>
          </w:p>
          <w:p w14:paraId="1BFB2E27" w14:textId="77777777" w:rsidR="00852E8E" w:rsidRPr="002564ED" w:rsidRDefault="00852E8E" w:rsidP="00852E8E">
            <w:pPr>
              <w:pStyle w:val="Paragraphedeliste"/>
              <w:numPr>
                <w:ilvl w:val="0"/>
                <w:numId w:val="26"/>
              </w:num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GB" w:eastAsia="fr-FR"/>
              </w:rPr>
            </w:pPr>
            <w:proofErr w:type="spellStart"/>
            <w:r w:rsidRPr="002564ED">
              <w:rPr>
                <w:rFonts w:ascii="Calibri" w:eastAsia="Times New Roman" w:hAnsi="Calibri" w:cs="Times New Roman"/>
                <w:color w:val="000000"/>
                <w:lang w:val="en-GB" w:eastAsia="fr-FR"/>
              </w:rPr>
              <w:t>Processeur</w:t>
            </w:r>
            <w:proofErr w:type="spellEnd"/>
            <w:r w:rsidRPr="002564ED">
              <w:rPr>
                <w:rFonts w:ascii="Calibri" w:eastAsia="Times New Roman" w:hAnsi="Calibri" w:cs="Times New Roman"/>
                <w:color w:val="000000"/>
                <w:lang w:val="en-GB" w:eastAsia="fr-FR"/>
              </w:rPr>
              <w:t xml:space="preserve"> octa-core, 8 Go RAM, 128 Go stockage, Android 12.</w:t>
            </w:r>
          </w:p>
          <w:p w14:paraId="0E265355" w14:textId="77777777" w:rsidR="00852E8E" w:rsidRPr="002564ED" w:rsidRDefault="00852E8E" w:rsidP="00852E8E">
            <w:pPr>
              <w:pStyle w:val="Paragraphedeliste"/>
              <w:numPr>
                <w:ilvl w:val="0"/>
                <w:numId w:val="26"/>
              </w:num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564ED">
              <w:rPr>
                <w:rFonts w:ascii="Calibri" w:eastAsia="Times New Roman" w:hAnsi="Calibri" w:cs="Times New Roman"/>
                <w:color w:val="000000"/>
                <w:lang w:eastAsia="fr-FR"/>
              </w:rPr>
              <w:t>Batterie amovible 10 000 mAh (selon version), excellente autonomie terrain.</w:t>
            </w:r>
          </w:p>
          <w:p w14:paraId="6F578A17" w14:textId="77777777" w:rsidR="00852E8E" w:rsidRPr="002564ED" w:rsidRDefault="00852E8E" w:rsidP="00852E8E">
            <w:pPr>
              <w:pStyle w:val="Paragraphedeliste"/>
              <w:numPr>
                <w:ilvl w:val="0"/>
                <w:numId w:val="26"/>
              </w:num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564ED">
              <w:rPr>
                <w:rFonts w:ascii="Calibri" w:eastAsia="Times New Roman" w:hAnsi="Calibri" w:cs="Times New Roman"/>
                <w:color w:val="000000"/>
                <w:lang w:eastAsia="fr-FR"/>
              </w:rPr>
              <w:t>Indice IP65, conformité MIL-STD-810, résistance aux chocs et températures extrêmes.</w:t>
            </w:r>
          </w:p>
          <w:p w14:paraId="0C5986A0" w14:textId="77777777" w:rsidR="00852E8E" w:rsidRDefault="00852E8E" w:rsidP="00852E8E">
            <w:pPr>
              <w:numPr>
                <w:ilvl w:val="0"/>
                <w:numId w:val="26"/>
              </w:num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564ED">
              <w:rPr>
                <w:rFonts w:ascii="Calibri" w:eastAsia="Times New Roman" w:hAnsi="Calibri" w:cs="Times New Roman"/>
                <w:color w:val="000000"/>
                <w:lang w:eastAsia="fr-FR"/>
              </w:rPr>
              <w:t>Connectiques : USB, Type-C, RJ45, HDMI, NFC, 4G, Wi-Fi 5, Bluetooth 5.1, GPS optionnel</w:t>
            </w:r>
          </w:p>
          <w:p w14:paraId="618E5BC0" w14:textId="77777777" w:rsidR="00852E8E" w:rsidRPr="002564ED" w:rsidRDefault="00852E8E" w:rsidP="00852E8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564ED">
              <w:rPr>
                <w:rFonts w:ascii="Calibri" w:eastAsia="Times New Roman" w:hAnsi="Calibri" w:cs="Times New Roman"/>
                <w:color w:val="000000"/>
                <w:lang w:eastAsia="fr-FR"/>
              </w:rPr>
              <w:t>Manuel d’entretien en langue française ou anglaise en double exemplaire</w:t>
            </w:r>
          </w:p>
          <w:p w14:paraId="0A4F97EE" w14:textId="2D62B45C" w:rsidR="00852E8E" w:rsidRPr="00E15722" w:rsidRDefault="00852E8E" w:rsidP="00852E8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564ED">
              <w:rPr>
                <w:rFonts w:ascii="Calibri" w:eastAsia="Times New Roman" w:hAnsi="Calibri" w:cs="Times New Roman"/>
                <w:color w:val="000000"/>
                <w:lang w:eastAsia="fr-FR"/>
              </w:rPr>
              <w:t>Garantie : 1 an minimum</w:t>
            </w:r>
          </w:p>
        </w:tc>
        <w:tc>
          <w:tcPr>
            <w:tcW w:w="4678" w:type="dxa"/>
          </w:tcPr>
          <w:p w14:paraId="2A843F15" w14:textId="77777777" w:rsidR="00852E8E" w:rsidRDefault="00852E8E" w:rsidP="00852E8E">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c>
          <w:tcPr>
            <w:tcW w:w="1276" w:type="dxa"/>
          </w:tcPr>
          <w:p w14:paraId="2E74D642" w14:textId="77777777" w:rsidR="00852E8E" w:rsidRDefault="00852E8E" w:rsidP="00852E8E">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r>
      <w:tr w:rsidR="00852E8E" w:rsidRPr="00E15722" w14:paraId="74B01AB4" w14:textId="77777777" w:rsidTr="008D1BF4">
        <w:trPr>
          <w:cantSplit/>
        </w:trPr>
        <w:tc>
          <w:tcPr>
            <w:cnfStyle w:val="001000000000" w:firstRow="0" w:lastRow="0" w:firstColumn="1" w:lastColumn="0" w:oddVBand="0" w:evenVBand="0" w:oddHBand="0" w:evenHBand="0" w:firstRowFirstColumn="0" w:firstRowLastColumn="0" w:lastRowFirstColumn="0" w:lastRowLastColumn="0"/>
            <w:tcW w:w="993" w:type="dxa"/>
          </w:tcPr>
          <w:p w14:paraId="502B043A" w14:textId="0BE388BE" w:rsidR="00852E8E" w:rsidRDefault="00852E8E" w:rsidP="00852E8E">
            <w:pPr>
              <w:spacing w:after="0"/>
              <w:jc w:val="center"/>
              <w:rPr>
                <w:rFonts w:ascii="Calibri" w:eastAsia="Times New Roman" w:hAnsi="Calibri" w:cs="Times New Roman"/>
                <w:color w:val="000000"/>
                <w:lang w:eastAsia="fr-FR"/>
              </w:rPr>
            </w:pPr>
            <w:r>
              <w:rPr>
                <w:rFonts w:ascii="Calibri" w:eastAsia="Times New Roman" w:hAnsi="Calibri" w:cs="Times New Roman"/>
                <w:color w:val="000000"/>
                <w:lang w:eastAsia="fr-FR"/>
              </w:rPr>
              <w:t>4</w:t>
            </w:r>
          </w:p>
        </w:tc>
        <w:tc>
          <w:tcPr>
            <w:tcW w:w="1559" w:type="dxa"/>
          </w:tcPr>
          <w:p w14:paraId="1D4E12C5" w14:textId="340BF604" w:rsidR="00852E8E" w:rsidRPr="000E74BC" w:rsidRDefault="00852E8E" w:rsidP="00852E8E">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564ED">
              <w:rPr>
                <w:rFonts w:ascii="Calibri" w:eastAsia="Times New Roman" w:hAnsi="Calibri" w:cs="Times New Roman"/>
                <w:color w:val="000000"/>
                <w:spacing w:val="-1"/>
                <w:lang w:eastAsia="fr-FR"/>
              </w:rPr>
              <w:t>Imprimante industrielle compacte</w:t>
            </w:r>
          </w:p>
        </w:tc>
        <w:tc>
          <w:tcPr>
            <w:tcW w:w="6804" w:type="dxa"/>
          </w:tcPr>
          <w:p w14:paraId="26E46064" w14:textId="77777777" w:rsidR="00852E8E" w:rsidRPr="00852E8E" w:rsidRDefault="00852E8E" w:rsidP="00852E8E">
            <w:pPr>
              <w:pStyle w:val="Paragraphedeliste"/>
              <w:numPr>
                <w:ilvl w:val="0"/>
                <w:numId w:val="26"/>
              </w:num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852E8E">
              <w:rPr>
                <w:rFonts w:ascii="Calibri" w:eastAsia="Times New Roman" w:hAnsi="Calibri" w:cs="Times New Roman"/>
                <w:color w:val="000000"/>
                <w:lang w:eastAsia="fr-FR"/>
              </w:rPr>
              <w:t>Étiquette RFID passive compatible UHF conformes aux normes EPC Gen2 / ISO 18000-63.</w:t>
            </w:r>
          </w:p>
          <w:p w14:paraId="22529A98" w14:textId="77777777" w:rsidR="00852E8E" w:rsidRPr="00852E8E" w:rsidRDefault="00852E8E" w:rsidP="00852E8E">
            <w:pPr>
              <w:pStyle w:val="Paragraphedeliste"/>
              <w:numPr>
                <w:ilvl w:val="0"/>
                <w:numId w:val="26"/>
              </w:num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852E8E">
              <w:rPr>
                <w:rFonts w:ascii="Calibri" w:eastAsia="Times New Roman" w:hAnsi="Calibri" w:cs="Times New Roman"/>
                <w:color w:val="000000"/>
                <w:lang w:eastAsia="fr-FR"/>
              </w:rPr>
              <w:t>Portée de lecture typique : 3 à 10 mètres selon le lecteur, l’antenne et l’environnement.</w:t>
            </w:r>
          </w:p>
          <w:p w14:paraId="560190E2" w14:textId="77777777" w:rsidR="00852E8E" w:rsidRPr="00852E8E" w:rsidRDefault="00852E8E" w:rsidP="00852E8E">
            <w:pPr>
              <w:pStyle w:val="Paragraphedeliste"/>
              <w:numPr>
                <w:ilvl w:val="0"/>
                <w:numId w:val="26"/>
              </w:num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852E8E">
              <w:rPr>
                <w:rFonts w:ascii="Calibri" w:eastAsia="Times New Roman" w:hAnsi="Calibri" w:cs="Times New Roman"/>
                <w:color w:val="000000"/>
                <w:lang w:eastAsia="fr-FR"/>
              </w:rPr>
              <w:t>Mémoire utilisateur selon version : généralement 96 à 128 bits (EPC), avec options étendues.</w:t>
            </w:r>
          </w:p>
          <w:p w14:paraId="15201BE0" w14:textId="77777777" w:rsidR="00852E8E" w:rsidRPr="00852E8E" w:rsidRDefault="00852E8E" w:rsidP="00852E8E">
            <w:pPr>
              <w:pStyle w:val="Paragraphedeliste"/>
              <w:numPr>
                <w:ilvl w:val="0"/>
                <w:numId w:val="26"/>
              </w:num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852E8E">
              <w:rPr>
                <w:rFonts w:ascii="Calibri" w:eastAsia="Times New Roman" w:hAnsi="Calibri" w:cs="Times New Roman"/>
                <w:color w:val="000000"/>
                <w:lang w:eastAsia="fr-FR"/>
              </w:rPr>
              <w:t>Format adaptable : autocollant, papier ou synthétique, conçu pour impression thermique ou RFID.</w:t>
            </w:r>
          </w:p>
          <w:p w14:paraId="0BDA17D3" w14:textId="77777777" w:rsidR="00852E8E" w:rsidRDefault="00852E8E" w:rsidP="00852E8E">
            <w:pPr>
              <w:numPr>
                <w:ilvl w:val="0"/>
                <w:numId w:val="26"/>
              </w:num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852E8E">
              <w:rPr>
                <w:rFonts w:ascii="Calibri" w:eastAsia="Times New Roman" w:hAnsi="Calibri" w:cs="Times New Roman"/>
                <w:color w:val="000000"/>
                <w:lang w:eastAsia="fr-FR"/>
              </w:rPr>
              <w:t>Fonctionne sur une large gamme de fréquences (860–960 MHz), optimisée pour logistique, inventaire et traçabilité</w:t>
            </w:r>
            <w:r w:rsidRPr="002564ED">
              <w:rPr>
                <w:rFonts w:ascii="Calibri" w:eastAsia="Times New Roman" w:hAnsi="Calibri" w:cs="Times New Roman"/>
                <w:color w:val="000000"/>
                <w:lang w:eastAsia="fr-FR"/>
              </w:rPr>
              <w:t>.</w:t>
            </w:r>
          </w:p>
          <w:p w14:paraId="5732C00B" w14:textId="49E9BC29" w:rsidR="00852E8E" w:rsidRPr="000E74BC" w:rsidRDefault="00852E8E" w:rsidP="00852E8E">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p>
        </w:tc>
        <w:tc>
          <w:tcPr>
            <w:tcW w:w="4678" w:type="dxa"/>
          </w:tcPr>
          <w:p w14:paraId="50FE53D7" w14:textId="77777777" w:rsidR="00852E8E" w:rsidRDefault="00852E8E" w:rsidP="00852E8E">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c>
          <w:tcPr>
            <w:tcW w:w="1276" w:type="dxa"/>
          </w:tcPr>
          <w:p w14:paraId="47E343E2" w14:textId="77777777" w:rsidR="00852E8E" w:rsidRDefault="00852E8E" w:rsidP="00852E8E">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r>
      <w:tr w:rsidR="00852E8E" w:rsidRPr="00E15722" w14:paraId="545DE01D" w14:textId="77777777" w:rsidTr="008D1B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93" w:type="dxa"/>
          </w:tcPr>
          <w:p w14:paraId="41BF60D2" w14:textId="279AD2BA" w:rsidR="00852E8E" w:rsidRDefault="00852E8E" w:rsidP="00852E8E">
            <w:pPr>
              <w:spacing w:after="0"/>
              <w:jc w:val="center"/>
              <w:rPr>
                <w:rFonts w:ascii="Calibri" w:eastAsia="Times New Roman" w:hAnsi="Calibri" w:cs="Times New Roman"/>
                <w:color w:val="000000"/>
                <w:lang w:eastAsia="fr-FR"/>
              </w:rPr>
            </w:pPr>
            <w:r>
              <w:rPr>
                <w:rFonts w:ascii="Calibri" w:eastAsia="Times New Roman" w:hAnsi="Calibri" w:cs="Times New Roman"/>
                <w:color w:val="000000"/>
                <w:lang w:eastAsia="fr-FR"/>
              </w:rPr>
              <w:lastRenderedPageBreak/>
              <w:t>5</w:t>
            </w:r>
          </w:p>
        </w:tc>
        <w:tc>
          <w:tcPr>
            <w:tcW w:w="1559" w:type="dxa"/>
          </w:tcPr>
          <w:p w14:paraId="65F2326D" w14:textId="48D0BD03" w:rsidR="00852E8E" w:rsidRDefault="00852E8E" w:rsidP="00852E8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852E8E">
              <w:rPr>
                <w:rFonts w:ascii="Calibri" w:eastAsia="Times New Roman" w:hAnsi="Calibri" w:cs="Times New Roman"/>
                <w:color w:val="000000"/>
                <w:spacing w:val="-1"/>
                <w:lang w:eastAsia="fr-FR"/>
              </w:rPr>
              <w:t>Étiquette RFID standard</w:t>
            </w:r>
          </w:p>
        </w:tc>
        <w:tc>
          <w:tcPr>
            <w:tcW w:w="6804" w:type="dxa"/>
          </w:tcPr>
          <w:p w14:paraId="0AF0013F" w14:textId="77777777" w:rsidR="00852E8E" w:rsidRPr="002564ED" w:rsidRDefault="00852E8E" w:rsidP="00852E8E">
            <w:pPr>
              <w:pStyle w:val="Paragraphedeliste"/>
              <w:numPr>
                <w:ilvl w:val="0"/>
                <w:numId w:val="26"/>
              </w:num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564ED">
              <w:rPr>
                <w:rFonts w:ascii="Calibri" w:eastAsia="Times New Roman" w:hAnsi="Calibri" w:cs="Times New Roman"/>
                <w:color w:val="000000"/>
                <w:lang w:eastAsia="fr-FR"/>
              </w:rPr>
              <w:t>Impression thermique directe ou transfert thermique, structure métal/plastique.</w:t>
            </w:r>
          </w:p>
          <w:p w14:paraId="346C899B" w14:textId="77777777" w:rsidR="00852E8E" w:rsidRPr="002564ED" w:rsidRDefault="00852E8E" w:rsidP="00852E8E">
            <w:pPr>
              <w:pStyle w:val="Paragraphedeliste"/>
              <w:numPr>
                <w:ilvl w:val="0"/>
                <w:numId w:val="26"/>
              </w:num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564ED">
              <w:rPr>
                <w:rFonts w:ascii="Calibri" w:eastAsia="Times New Roman" w:hAnsi="Calibri" w:cs="Times New Roman"/>
                <w:color w:val="000000"/>
                <w:lang w:eastAsia="fr-FR"/>
              </w:rPr>
              <w:t xml:space="preserve">Résolution : 203 ou 300 dpi, vitesse jusqu’à 10 </w:t>
            </w:r>
            <w:proofErr w:type="spellStart"/>
            <w:r w:rsidRPr="002564ED">
              <w:rPr>
                <w:rFonts w:ascii="Calibri" w:eastAsia="Times New Roman" w:hAnsi="Calibri" w:cs="Times New Roman"/>
                <w:color w:val="000000"/>
                <w:lang w:eastAsia="fr-FR"/>
              </w:rPr>
              <w:t>ips</w:t>
            </w:r>
            <w:proofErr w:type="spellEnd"/>
            <w:r w:rsidRPr="002564ED">
              <w:rPr>
                <w:rFonts w:ascii="Calibri" w:eastAsia="Times New Roman" w:hAnsi="Calibri" w:cs="Times New Roman"/>
                <w:color w:val="000000"/>
                <w:lang w:eastAsia="fr-FR"/>
              </w:rPr>
              <w:t xml:space="preserve">, largeur max 104 </w:t>
            </w:r>
            <w:proofErr w:type="spellStart"/>
            <w:r w:rsidRPr="002564ED">
              <w:rPr>
                <w:rFonts w:ascii="Calibri" w:eastAsia="Times New Roman" w:hAnsi="Calibri" w:cs="Times New Roman"/>
                <w:color w:val="000000"/>
                <w:lang w:eastAsia="fr-FR"/>
              </w:rPr>
              <w:t>mm.</w:t>
            </w:r>
            <w:proofErr w:type="spellEnd"/>
          </w:p>
          <w:p w14:paraId="42E7D03B" w14:textId="77777777" w:rsidR="00852E8E" w:rsidRPr="002564ED" w:rsidRDefault="00852E8E" w:rsidP="00852E8E">
            <w:pPr>
              <w:pStyle w:val="Paragraphedeliste"/>
              <w:numPr>
                <w:ilvl w:val="0"/>
                <w:numId w:val="26"/>
              </w:num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564ED">
              <w:rPr>
                <w:rFonts w:ascii="Calibri" w:eastAsia="Times New Roman" w:hAnsi="Calibri" w:cs="Times New Roman"/>
                <w:color w:val="000000"/>
                <w:lang w:eastAsia="fr-FR"/>
              </w:rPr>
              <w:t xml:space="preserve">Support de médias : étiquettes continues, découpées, </w:t>
            </w:r>
            <w:proofErr w:type="spellStart"/>
            <w:r w:rsidRPr="002564ED">
              <w:rPr>
                <w:rFonts w:ascii="Calibri" w:eastAsia="Times New Roman" w:hAnsi="Calibri" w:cs="Times New Roman"/>
                <w:color w:val="000000"/>
                <w:lang w:eastAsia="fr-FR"/>
              </w:rPr>
              <w:t>notch</w:t>
            </w:r>
            <w:proofErr w:type="spellEnd"/>
            <w:r w:rsidRPr="002564ED">
              <w:rPr>
                <w:rFonts w:ascii="Calibri" w:eastAsia="Times New Roman" w:hAnsi="Calibri" w:cs="Times New Roman"/>
                <w:color w:val="000000"/>
                <w:lang w:eastAsia="fr-FR"/>
              </w:rPr>
              <w:t>, marque noire.</w:t>
            </w:r>
          </w:p>
          <w:p w14:paraId="522C47DE" w14:textId="77777777" w:rsidR="00852E8E" w:rsidRPr="002564ED" w:rsidRDefault="00852E8E" w:rsidP="00852E8E">
            <w:pPr>
              <w:pStyle w:val="Paragraphedeliste"/>
              <w:numPr>
                <w:ilvl w:val="0"/>
                <w:numId w:val="26"/>
              </w:num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564ED">
              <w:rPr>
                <w:rFonts w:ascii="Calibri" w:eastAsia="Times New Roman" w:hAnsi="Calibri" w:cs="Times New Roman"/>
                <w:color w:val="000000"/>
                <w:lang w:eastAsia="fr-FR"/>
              </w:rPr>
              <w:t>Capteurs réglables, calibration automatique, mémoire 256 Mo RAM + 256 Mo Flash.</w:t>
            </w:r>
          </w:p>
          <w:p w14:paraId="07CDE0B9" w14:textId="77777777" w:rsidR="00852E8E" w:rsidRDefault="00852E8E" w:rsidP="00852E8E">
            <w:pPr>
              <w:numPr>
                <w:ilvl w:val="0"/>
                <w:numId w:val="26"/>
              </w:num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564ED">
              <w:rPr>
                <w:rFonts w:ascii="Calibri" w:eastAsia="Times New Roman" w:hAnsi="Calibri" w:cs="Times New Roman"/>
                <w:color w:val="000000"/>
                <w:lang w:eastAsia="fr-FR"/>
              </w:rPr>
              <w:t>Connectivités : USB, Série, Ethernet, BLE, options : Wi-Fi, cutter, décolleur.</w:t>
            </w:r>
          </w:p>
          <w:p w14:paraId="0032E138" w14:textId="77777777" w:rsidR="00852E8E" w:rsidRPr="002564ED" w:rsidRDefault="00852E8E" w:rsidP="00852E8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564ED">
              <w:rPr>
                <w:rFonts w:ascii="Calibri" w:eastAsia="Times New Roman" w:hAnsi="Calibri" w:cs="Times New Roman"/>
                <w:color w:val="000000"/>
                <w:lang w:eastAsia="fr-FR"/>
              </w:rPr>
              <w:t>Manuel d’entretien en langue française ou anglaise en double exemplaire</w:t>
            </w:r>
          </w:p>
          <w:p w14:paraId="17856D25" w14:textId="3AF6C3D0" w:rsidR="00852E8E" w:rsidRPr="00CE3904" w:rsidRDefault="00852E8E" w:rsidP="00852E8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564ED">
              <w:rPr>
                <w:rFonts w:ascii="Calibri" w:eastAsia="Times New Roman" w:hAnsi="Calibri" w:cs="Times New Roman"/>
                <w:color w:val="000000"/>
                <w:lang w:eastAsia="fr-FR"/>
              </w:rPr>
              <w:t>Garantie : 1 an minimum</w:t>
            </w:r>
          </w:p>
        </w:tc>
        <w:tc>
          <w:tcPr>
            <w:tcW w:w="4678" w:type="dxa"/>
          </w:tcPr>
          <w:p w14:paraId="74B8ED58" w14:textId="77777777" w:rsidR="00852E8E" w:rsidRDefault="00852E8E" w:rsidP="00852E8E">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c>
          <w:tcPr>
            <w:tcW w:w="1276" w:type="dxa"/>
          </w:tcPr>
          <w:p w14:paraId="75763F0E" w14:textId="77777777" w:rsidR="00852E8E" w:rsidRDefault="00852E8E" w:rsidP="00852E8E">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r>
    </w:tbl>
    <w:p w14:paraId="4E9180AB" w14:textId="77777777" w:rsidR="005702A9" w:rsidRDefault="005702A9" w:rsidP="005F4274">
      <w:pPr>
        <w:pStyle w:val="Default"/>
        <w:shd w:val="clear" w:color="auto" w:fill="FFFFFF" w:themeFill="background1"/>
        <w:spacing w:after="120"/>
        <w:jc w:val="both"/>
        <w:rPr>
          <w:rFonts w:asciiTheme="minorHAnsi" w:hAnsiTheme="minorHAnsi"/>
          <w:sz w:val="22"/>
          <w:szCs w:val="22"/>
        </w:rPr>
      </w:pPr>
    </w:p>
    <w:p w14:paraId="3021B3D6" w14:textId="77777777" w:rsidR="009617AD" w:rsidRDefault="009617AD" w:rsidP="005F4274">
      <w:pPr>
        <w:pStyle w:val="Default"/>
        <w:shd w:val="clear" w:color="auto" w:fill="FFFFFF" w:themeFill="background1"/>
        <w:spacing w:after="120"/>
        <w:jc w:val="both"/>
        <w:rPr>
          <w:rFonts w:asciiTheme="minorHAnsi" w:hAnsiTheme="minorHAnsi"/>
          <w:sz w:val="22"/>
          <w:szCs w:val="22"/>
        </w:rPr>
        <w:sectPr w:rsidR="009617AD" w:rsidSect="008D1BF4">
          <w:headerReference w:type="first" r:id="rId16"/>
          <w:footerReference w:type="first" r:id="rId17"/>
          <w:pgSz w:w="16838" w:h="11906" w:orient="landscape"/>
          <w:pgMar w:top="851" w:right="1134" w:bottom="964" w:left="1134" w:header="709" w:footer="567" w:gutter="0"/>
          <w:cols w:space="708"/>
          <w:titlePg/>
          <w:docGrid w:linePitch="360"/>
        </w:sectPr>
      </w:pPr>
    </w:p>
    <w:p w14:paraId="694DD71C" w14:textId="77777777" w:rsidR="00852E8E" w:rsidRDefault="00852E8E" w:rsidP="00852E8E">
      <w:pPr>
        <w:pStyle w:val="Default"/>
        <w:shd w:val="clear" w:color="auto" w:fill="FFFFFF" w:themeFill="background1"/>
        <w:spacing w:after="120"/>
        <w:jc w:val="center"/>
        <w:rPr>
          <w:rFonts w:asciiTheme="minorHAnsi" w:hAnsiTheme="minorHAnsi"/>
          <w:sz w:val="22"/>
          <w:szCs w:val="22"/>
        </w:rPr>
      </w:pPr>
      <w:r w:rsidRPr="00852E8E">
        <w:rPr>
          <w:rFonts w:asciiTheme="minorHAnsi" w:hAnsiTheme="minorHAnsi" w:cstheme="minorBidi"/>
          <w:b/>
          <w:bCs/>
          <w:caps/>
          <w:color w:val="auto"/>
          <w:spacing w:val="20"/>
          <w:sz w:val="32"/>
          <w:szCs w:val="32"/>
        </w:rPr>
        <w:lastRenderedPageBreak/>
        <w:t>CONSULTATION POUR L’ACQUISITION D’EQUIPEMENTS ET FOURNITURES DESTINES A LA FORMATION EN GESTION DES ENTREPOTS</w:t>
      </w:r>
    </w:p>
    <w:p w14:paraId="2297261E" w14:textId="77777777" w:rsidR="009617AD" w:rsidRDefault="009617AD" w:rsidP="009617AD">
      <w:pPr>
        <w:pStyle w:val="Default"/>
        <w:shd w:val="clear" w:color="auto" w:fill="FFFFFF" w:themeFill="background1"/>
        <w:spacing w:after="120"/>
        <w:jc w:val="both"/>
        <w:rPr>
          <w:rFonts w:asciiTheme="minorHAnsi" w:hAnsiTheme="minorHAnsi"/>
          <w:sz w:val="22"/>
          <w:szCs w:val="22"/>
        </w:rPr>
      </w:pPr>
    </w:p>
    <w:p w14:paraId="20A8C8F6" w14:textId="3F17BF4A" w:rsidR="009617AD" w:rsidRPr="00E15722" w:rsidRDefault="009617AD" w:rsidP="009617AD">
      <w:pPr>
        <w:spacing w:line="0" w:lineRule="atLeast"/>
        <w:rPr>
          <w:rFonts w:eastAsia="Times New Roman" w:cstheme="minorHAnsi"/>
          <w:b/>
        </w:rPr>
      </w:pPr>
      <w:r>
        <w:rPr>
          <w:rFonts w:eastAsia="Times New Roman" w:cstheme="minorHAnsi"/>
          <w:b/>
        </w:rPr>
        <w:t>ANNEXE 3</w:t>
      </w:r>
      <w:r w:rsidRPr="00E15722">
        <w:rPr>
          <w:rFonts w:eastAsia="Times New Roman" w:cstheme="minorHAnsi"/>
          <w:b/>
        </w:rPr>
        <w:t xml:space="preserve"> : LETTRE D’ENGAGEMENT</w:t>
      </w:r>
    </w:p>
    <w:p w14:paraId="06323985" w14:textId="77777777" w:rsidR="009617AD" w:rsidRPr="00E15722" w:rsidRDefault="009617AD" w:rsidP="009617AD">
      <w:pPr>
        <w:rPr>
          <w:rFonts w:cstheme="minorHAnsi"/>
        </w:rPr>
      </w:pPr>
    </w:p>
    <w:p w14:paraId="4FD566FA" w14:textId="38FDFDCD" w:rsidR="009617AD" w:rsidRPr="00E15722" w:rsidRDefault="009617AD" w:rsidP="009617AD">
      <w:pPr>
        <w:ind w:left="3969"/>
        <w:rPr>
          <w:rFonts w:cstheme="minorHAnsi"/>
        </w:rPr>
      </w:pPr>
      <w:r w:rsidRPr="00E15722">
        <w:rPr>
          <w:rFonts w:cstheme="minorHAnsi"/>
        </w:rPr>
        <w:t xml:space="preserve">A </w:t>
      </w:r>
      <w:r>
        <w:rPr>
          <w:rFonts w:cstheme="minorHAnsi"/>
        </w:rPr>
        <w:t xml:space="preserve">l’attention de </w:t>
      </w:r>
      <w:r w:rsidRPr="009617AD">
        <w:rPr>
          <w:rFonts w:cstheme="minorHAnsi"/>
        </w:rPr>
        <w:t>Représentation en Tunisie de l’Office français de l’immigration et de l’intégration</w:t>
      </w:r>
    </w:p>
    <w:p w14:paraId="66DB315C" w14:textId="77777777" w:rsidR="009617AD" w:rsidRPr="00E15722" w:rsidRDefault="009617AD" w:rsidP="009617AD">
      <w:pPr>
        <w:rPr>
          <w:rFonts w:cstheme="minorHAnsi"/>
        </w:rPr>
      </w:pPr>
    </w:p>
    <w:p w14:paraId="02018F23" w14:textId="4AF49D65" w:rsidR="009617AD" w:rsidRDefault="009617AD" w:rsidP="009617AD">
      <w:pPr>
        <w:jc w:val="both"/>
        <w:rPr>
          <w:rFonts w:cstheme="minorHAnsi"/>
        </w:rPr>
      </w:pPr>
      <w:r w:rsidRPr="00E15722">
        <w:rPr>
          <w:rFonts w:cstheme="minorHAnsi"/>
        </w:rPr>
        <w:t xml:space="preserve">Après avoir examiné </w:t>
      </w:r>
      <w:r w:rsidR="00A14A90">
        <w:rPr>
          <w:rFonts w:cstheme="minorHAnsi"/>
        </w:rPr>
        <w:t>le cahier des charges</w:t>
      </w:r>
      <w:r w:rsidRPr="00F75BA5">
        <w:rPr>
          <w:rFonts w:cstheme="minorHAnsi"/>
        </w:rPr>
        <w:t xml:space="preserve"> </w:t>
      </w:r>
      <w:r w:rsidRPr="00E15722">
        <w:rPr>
          <w:rFonts w:cstheme="minorHAnsi"/>
        </w:rPr>
        <w:t xml:space="preserve">pour l’acquisition </w:t>
      </w:r>
      <w:r w:rsidR="00244E48" w:rsidRPr="00244E48">
        <w:rPr>
          <w:rFonts w:cstheme="minorHAnsi"/>
        </w:rPr>
        <w:t xml:space="preserve">d’équipements </w:t>
      </w:r>
      <w:r w:rsidR="00A00825">
        <w:rPr>
          <w:rFonts w:cstheme="minorHAnsi"/>
        </w:rPr>
        <w:t xml:space="preserve">et logiciel </w:t>
      </w:r>
      <w:r w:rsidR="00244E48" w:rsidRPr="00244E48">
        <w:rPr>
          <w:rFonts w:cstheme="minorHAnsi"/>
        </w:rPr>
        <w:t xml:space="preserve">de formation </w:t>
      </w:r>
      <w:r w:rsidR="00A00825">
        <w:rPr>
          <w:rFonts w:cstheme="minorHAnsi"/>
        </w:rPr>
        <w:t>en gestion des stocks</w:t>
      </w:r>
      <w:r w:rsidRPr="00E15722">
        <w:rPr>
          <w:rFonts w:cstheme="minorHAnsi"/>
        </w:rPr>
        <w:t>, nous, soussignés, offrons de fournir et de livrer, conformément à la demande, et pour la somme</w:t>
      </w:r>
      <w:r>
        <w:rPr>
          <w:rFonts w:cstheme="minorHAnsi"/>
        </w:rPr>
        <w:t> :</w:t>
      </w:r>
    </w:p>
    <w:p w14:paraId="10DCD6BC" w14:textId="36078233" w:rsidR="009617AD" w:rsidRPr="00F75BA5" w:rsidRDefault="009617AD" w:rsidP="009617AD">
      <w:pPr>
        <w:pStyle w:val="Paragraphedeliste"/>
        <w:numPr>
          <w:ilvl w:val="0"/>
          <w:numId w:val="25"/>
        </w:numPr>
        <w:tabs>
          <w:tab w:val="left" w:pos="567"/>
          <w:tab w:val="left" w:pos="1134"/>
          <w:tab w:val="right" w:leader="dot" w:pos="9480"/>
        </w:tabs>
        <w:suppressAutoHyphens/>
        <w:autoSpaceDE w:val="0"/>
        <w:autoSpaceDN w:val="0"/>
        <w:adjustRightInd w:val="0"/>
        <w:spacing w:after="120" w:line="240" w:lineRule="auto"/>
        <w:ind w:left="714" w:hanging="357"/>
        <w:contextualSpacing w:val="0"/>
        <w:jc w:val="both"/>
        <w:rPr>
          <w:rFonts w:cstheme="minorHAnsi"/>
        </w:rPr>
      </w:pPr>
      <w:proofErr w:type="gramStart"/>
      <w:r w:rsidRPr="00F75BA5">
        <w:rPr>
          <w:rFonts w:cstheme="minorHAnsi"/>
        </w:rPr>
        <w:t>hors</w:t>
      </w:r>
      <w:proofErr w:type="gramEnd"/>
      <w:r w:rsidRPr="00F75BA5">
        <w:rPr>
          <w:rFonts w:cstheme="minorHAnsi"/>
        </w:rPr>
        <w:t xml:space="preserve"> taxes</w:t>
      </w:r>
      <w:r>
        <w:rPr>
          <w:rFonts w:cstheme="minorHAnsi"/>
        </w:rPr>
        <w:t> : …………………………………………………………………… ……………………… Dinars tunisiens</w:t>
      </w:r>
    </w:p>
    <w:p w14:paraId="4E947009" w14:textId="4217BEDE" w:rsidR="009617AD" w:rsidRPr="00F75BA5" w:rsidRDefault="009617AD" w:rsidP="009617AD">
      <w:pPr>
        <w:pStyle w:val="Paragraphedeliste"/>
        <w:numPr>
          <w:ilvl w:val="0"/>
          <w:numId w:val="25"/>
        </w:numPr>
        <w:tabs>
          <w:tab w:val="left" w:pos="567"/>
          <w:tab w:val="left" w:pos="1134"/>
          <w:tab w:val="right" w:leader="dot" w:pos="9480"/>
        </w:tabs>
        <w:suppressAutoHyphens/>
        <w:autoSpaceDE w:val="0"/>
        <w:autoSpaceDN w:val="0"/>
        <w:adjustRightInd w:val="0"/>
        <w:spacing w:after="120" w:line="240" w:lineRule="auto"/>
        <w:ind w:left="714" w:hanging="357"/>
        <w:contextualSpacing w:val="0"/>
        <w:jc w:val="both"/>
        <w:rPr>
          <w:rFonts w:cstheme="minorHAnsi"/>
        </w:rPr>
      </w:pPr>
      <w:proofErr w:type="gramStart"/>
      <w:r w:rsidRPr="00F75BA5">
        <w:rPr>
          <w:rFonts w:cstheme="minorHAnsi"/>
        </w:rPr>
        <w:t>et</w:t>
      </w:r>
      <w:proofErr w:type="gramEnd"/>
      <w:r w:rsidRPr="00F75BA5">
        <w:rPr>
          <w:rFonts w:cstheme="minorHAnsi"/>
        </w:rPr>
        <w:t xml:space="preserve"> toutes taxes comprises de </w:t>
      </w:r>
      <w:r>
        <w:rPr>
          <w:rFonts w:cstheme="minorHAnsi"/>
        </w:rPr>
        <w:t>……………… …………… ……………… ……………… … Dinars tunisiens</w:t>
      </w:r>
    </w:p>
    <w:p w14:paraId="3F09E8B3" w14:textId="77777777" w:rsidR="009617AD" w:rsidRPr="00E15722" w:rsidRDefault="009617AD" w:rsidP="009617AD">
      <w:pPr>
        <w:jc w:val="both"/>
        <w:rPr>
          <w:rFonts w:cstheme="minorHAnsi"/>
        </w:rPr>
      </w:pPr>
      <w:proofErr w:type="gramStart"/>
      <w:r w:rsidRPr="00E15722">
        <w:rPr>
          <w:rFonts w:cstheme="minorHAnsi"/>
        </w:rPr>
        <w:t>tel</w:t>
      </w:r>
      <w:r>
        <w:rPr>
          <w:rFonts w:cstheme="minorHAnsi"/>
        </w:rPr>
        <w:t>s</w:t>
      </w:r>
      <w:proofErr w:type="gramEnd"/>
      <w:r w:rsidRPr="00E15722">
        <w:rPr>
          <w:rFonts w:cstheme="minorHAnsi"/>
        </w:rPr>
        <w:t xml:space="preserve"> qu</w:t>
      </w:r>
      <w:r>
        <w:rPr>
          <w:rFonts w:cstheme="minorHAnsi"/>
        </w:rPr>
        <w:t>e décris</w:t>
      </w:r>
      <w:r w:rsidRPr="00E15722">
        <w:rPr>
          <w:rFonts w:cstheme="minorHAnsi"/>
        </w:rPr>
        <w:t xml:space="preserve"> dans les spécifications techniques ci-jointes, qui font partie de la présente soumission.</w:t>
      </w:r>
    </w:p>
    <w:p w14:paraId="7A30DFE2" w14:textId="77777777" w:rsidR="009617AD" w:rsidRPr="00E15722" w:rsidRDefault="009617AD" w:rsidP="009617AD">
      <w:pPr>
        <w:jc w:val="both"/>
        <w:rPr>
          <w:rFonts w:cstheme="minorHAnsi"/>
        </w:rPr>
      </w:pPr>
      <w:r w:rsidRPr="00E15722">
        <w:rPr>
          <w:rFonts w:cstheme="minorHAnsi"/>
        </w:rPr>
        <w:t>Nous nous engageons, si notre offre est acceptée, à livrer le</w:t>
      </w:r>
      <w:r>
        <w:rPr>
          <w:rFonts w:cstheme="minorHAnsi"/>
        </w:rPr>
        <w:t xml:space="preserve"> matériel </w:t>
      </w:r>
      <w:r w:rsidRPr="00E15722">
        <w:rPr>
          <w:rFonts w:cstheme="minorHAnsi"/>
        </w:rPr>
        <w:t xml:space="preserve">le </w:t>
      </w:r>
      <w:proofErr w:type="spellStart"/>
      <w:r w:rsidRPr="00BB37BC">
        <w:rPr>
          <w:rFonts w:cstheme="minorHAnsi"/>
          <w:b/>
          <w:highlight w:val="yellow"/>
        </w:rPr>
        <w:t>xxxxxxx</w:t>
      </w:r>
      <w:proofErr w:type="spellEnd"/>
      <w:r w:rsidRPr="00E15722">
        <w:rPr>
          <w:rFonts w:cstheme="minorHAnsi"/>
        </w:rPr>
        <w:t>.</w:t>
      </w:r>
    </w:p>
    <w:p w14:paraId="4009DE88" w14:textId="77777777" w:rsidR="009617AD" w:rsidRPr="00E15722" w:rsidRDefault="009617AD" w:rsidP="009617AD">
      <w:pPr>
        <w:jc w:val="both"/>
        <w:rPr>
          <w:rFonts w:cstheme="minorHAnsi"/>
        </w:rPr>
      </w:pPr>
      <w:r w:rsidRPr="00E15722">
        <w:rPr>
          <w:rFonts w:cstheme="minorHAnsi"/>
        </w:rPr>
        <w:t>Nous nous engageons sur les termes de cette offre pour une période de 60 jours maximum à compter de la date limite fixée pour la remise des plis.</w:t>
      </w:r>
    </w:p>
    <w:p w14:paraId="55AAE3F1" w14:textId="77777777" w:rsidR="009617AD" w:rsidRPr="00E15722" w:rsidRDefault="009617AD" w:rsidP="009617AD">
      <w:pPr>
        <w:jc w:val="both"/>
        <w:rPr>
          <w:rFonts w:cstheme="minorHAnsi"/>
        </w:rPr>
      </w:pPr>
      <w:r w:rsidRPr="00E15722">
        <w:rPr>
          <w:rFonts w:cstheme="minorHAnsi"/>
        </w:rPr>
        <w:t>Jusqu’à ce qu’un marché en bonne et due forme soit préparé et signé, la présente soumission, complétée par votre notification d’attribution du marché, constituera un contrat nous obligeant réciproquement.</w:t>
      </w:r>
    </w:p>
    <w:p w14:paraId="17F77AE8" w14:textId="04E47710" w:rsidR="009617AD" w:rsidRPr="00E15722" w:rsidRDefault="009617AD" w:rsidP="009617AD">
      <w:pPr>
        <w:jc w:val="both"/>
        <w:rPr>
          <w:rFonts w:cstheme="minorHAnsi"/>
        </w:rPr>
      </w:pPr>
      <w:r>
        <w:rPr>
          <w:rFonts w:cstheme="minorHAnsi"/>
        </w:rPr>
        <w:t>Fait à ………………</w:t>
      </w:r>
      <w:proofErr w:type="gramStart"/>
      <w:r>
        <w:rPr>
          <w:rFonts w:cstheme="minorHAnsi"/>
        </w:rPr>
        <w:t>…….</w:t>
      </w:r>
      <w:proofErr w:type="gramEnd"/>
      <w:r>
        <w:rPr>
          <w:rFonts w:cstheme="minorHAnsi"/>
        </w:rPr>
        <w:t>. </w:t>
      </w:r>
      <w:proofErr w:type="gramStart"/>
      <w:r w:rsidRPr="00E15722">
        <w:rPr>
          <w:rFonts w:cstheme="minorHAnsi"/>
        </w:rPr>
        <w:t>le</w:t>
      </w:r>
      <w:proofErr w:type="gramEnd"/>
      <w:r w:rsidRPr="00E15722">
        <w:rPr>
          <w:rFonts w:cstheme="minorHAnsi"/>
        </w:rPr>
        <w:t xml:space="preserve"> </w:t>
      </w:r>
      <w:r>
        <w:rPr>
          <w:rFonts w:cstheme="minorHAnsi"/>
        </w:rPr>
        <w:t>……………………</w:t>
      </w:r>
      <w:proofErr w:type="gramStart"/>
      <w:r>
        <w:rPr>
          <w:rFonts w:cstheme="minorHAnsi"/>
        </w:rPr>
        <w:t>…….</w:t>
      </w:r>
      <w:proofErr w:type="gramEnd"/>
      <w:r>
        <w:rPr>
          <w:rFonts w:cstheme="minorHAnsi"/>
        </w:rPr>
        <w:t>.</w:t>
      </w:r>
    </w:p>
    <w:p w14:paraId="0C32CE68" w14:textId="77777777" w:rsidR="009617AD" w:rsidRPr="00E15722" w:rsidRDefault="009617AD" w:rsidP="009617AD">
      <w:pPr>
        <w:jc w:val="both"/>
        <w:rPr>
          <w:rFonts w:cstheme="minorHAnsi"/>
        </w:rPr>
      </w:pPr>
      <w:r w:rsidRPr="00E15722">
        <w:rPr>
          <w:rFonts w:cstheme="minorHAnsi"/>
          <w:highlight w:val="yellow"/>
        </w:rPr>
        <w:t>Signataire + cachet de l’entreprise</w:t>
      </w:r>
    </w:p>
    <w:p w14:paraId="14252122" w14:textId="77777777" w:rsidR="009617AD" w:rsidRDefault="009617AD" w:rsidP="009617AD">
      <w:pPr>
        <w:spacing w:after="0"/>
        <w:rPr>
          <w:rFonts w:eastAsia="Times New Roman" w:cstheme="minorHAnsi"/>
        </w:rPr>
      </w:pPr>
    </w:p>
    <w:p w14:paraId="5C12DBA7" w14:textId="77777777" w:rsidR="00261672" w:rsidRDefault="00261672" w:rsidP="009617AD">
      <w:pPr>
        <w:spacing w:after="0"/>
        <w:rPr>
          <w:rFonts w:eastAsia="Times New Roman" w:cstheme="minorHAnsi"/>
        </w:rPr>
      </w:pPr>
    </w:p>
    <w:p w14:paraId="3288A0EF" w14:textId="77777777" w:rsidR="00261672" w:rsidRDefault="00261672" w:rsidP="009617AD">
      <w:pPr>
        <w:spacing w:after="0"/>
        <w:rPr>
          <w:rFonts w:eastAsia="Times New Roman" w:cstheme="minorHAnsi"/>
        </w:rPr>
      </w:pPr>
    </w:p>
    <w:p w14:paraId="0C9D4313" w14:textId="77777777" w:rsidR="00261672" w:rsidRDefault="00261672" w:rsidP="009617AD">
      <w:pPr>
        <w:spacing w:after="0"/>
        <w:rPr>
          <w:rFonts w:eastAsia="Times New Roman" w:cstheme="minorHAnsi"/>
        </w:rPr>
        <w:sectPr w:rsidR="00261672" w:rsidSect="009617AD">
          <w:pgSz w:w="11906" w:h="16838"/>
          <w:pgMar w:top="1134" w:right="1418" w:bottom="1134" w:left="1418" w:header="709" w:footer="567" w:gutter="0"/>
          <w:cols w:space="708"/>
          <w:titlePg/>
          <w:docGrid w:linePitch="360"/>
        </w:sectPr>
      </w:pPr>
    </w:p>
    <w:p w14:paraId="6A42298E" w14:textId="77777777" w:rsidR="00852E8E" w:rsidRDefault="00852E8E" w:rsidP="00852E8E">
      <w:pPr>
        <w:pStyle w:val="Default"/>
        <w:shd w:val="clear" w:color="auto" w:fill="FFFFFF" w:themeFill="background1"/>
        <w:spacing w:after="120"/>
        <w:jc w:val="center"/>
        <w:rPr>
          <w:rFonts w:asciiTheme="minorHAnsi" w:hAnsiTheme="minorHAnsi"/>
          <w:sz w:val="22"/>
          <w:szCs w:val="22"/>
        </w:rPr>
      </w:pPr>
      <w:r w:rsidRPr="00852E8E">
        <w:rPr>
          <w:rFonts w:asciiTheme="minorHAnsi" w:hAnsiTheme="minorHAnsi" w:cstheme="minorBidi"/>
          <w:b/>
          <w:bCs/>
          <w:caps/>
          <w:color w:val="auto"/>
          <w:spacing w:val="20"/>
          <w:sz w:val="32"/>
          <w:szCs w:val="32"/>
        </w:rPr>
        <w:lastRenderedPageBreak/>
        <w:t>CONSULTATION POUR L’ACQUISITION D’EQUIPEMENTS ET FOURNITURES DESTINES A LA FORMATION EN GESTION DES ENTREPOTS</w:t>
      </w:r>
    </w:p>
    <w:p w14:paraId="727A09AF" w14:textId="77777777" w:rsidR="00261672" w:rsidRPr="00E15722" w:rsidRDefault="00261672" w:rsidP="009617AD">
      <w:pPr>
        <w:spacing w:after="0"/>
        <w:rPr>
          <w:rFonts w:eastAsia="Times New Roman" w:cstheme="minorHAnsi"/>
        </w:rPr>
      </w:pPr>
    </w:p>
    <w:p w14:paraId="6A9BF987" w14:textId="77777777" w:rsidR="00261672" w:rsidRDefault="00261672" w:rsidP="00261672">
      <w:pPr>
        <w:spacing w:line="0" w:lineRule="atLeast"/>
        <w:rPr>
          <w:rFonts w:eastAsia="Times New Roman" w:cstheme="minorHAnsi"/>
          <w:b/>
        </w:rPr>
      </w:pPr>
      <w:r w:rsidRPr="00E15722">
        <w:rPr>
          <w:rFonts w:eastAsia="Times New Roman" w:cstheme="minorHAnsi"/>
          <w:b/>
        </w:rPr>
        <w:t xml:space="preserve">ANNEXE </w:t>
      </w:r>
      <w:r>
        <w:rPr>
          <w:rFonts w:eastAsia="Times New Roman" w:cstheme="minorHAnsi"/>
          <w:b/>
        </w:rPr>
        <w:t>4</w:t>
      </w:r>
      <w:r w:rsidRPr="00E15722">
        <w:rPr>
          <w:rFonts w:eastAsia="Times New Roman" w:cstheme="minorHAnsi"/>
          <w:b/>
        </w:rPr>
        <w:t xml:space="preserve"> : CADRE DE DEVIS ESTIMATIF</w:t>
      </w:r>
    </w:p>
    <w:tbl>
      <w:tblPr>
        <w:tblStyle w:val="TableauGrille4-Accentuation5"/>
        <w:tblW w:w="9358" w:type="dxa"/>
        <w:tblInd w:w="-289" w:type="dxa"/>
        <w:tblLayout w:type="fixed"/>
        <w:tblCellMar>
          <w:top w:w="57" w:type="dxa"/>
          <w:left w:w="57" w:type="dxa"/>
          <w:bottom w:w="57" w:type="dxa"/>
          <w:right w:w="57" w:type="dxa"/>
        </w:tblCellMar>
        <w:tblLook w:val="04A0" w:firstRow="1" w:lastRow="0" w:firstColumn="1" w:lastColumn="0" w:noHBand="0" w:noVBand="1"/>
      </w:tblPr>
      <w:tblGrid>
        <w:gridCol w:w="851"/>
        <w:gridCol w:w="2552"/>
        <w:gridCol w:w="992"/>
        <w:gridCol w:w="2126"/>
        <w:gridCol w:w="1843"/>
        <w:gridCol w:w="994"/>
      </w:tblGrid>
      <w:tr w:rsidR="00261672" w:rsidRPr="00A14A90" w14:paraId="428F5119" w14:textId="3A5C67E9" w:rsidTr="00852E8E">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851" w:type="dxa"/>
            <w:vAlign w:val="center"/>
            <w:hideMark/>
          </w:tcPr>
          <w:p w14:paraId="0361FEAA" w14:textId="77777777" w:rsidR="00261672" w:rsidRPr="00A14A90" w:rsidRDefault="00261672" w:rsidP="00261672">
            <w:pPr>
              <w:spacing w:after="0"/>
              <w:jc w:val="center"/>
              <w:rPr>
                <w:rFonts w:ascii="Calibri" w:eastAsia="Times New Roman" w:hAnsi="Calibri" w:cs="Times New Roman"/>
                <w:b w:val="0"/>
                <w:bCs w:val="0"/>
                <w:color w:val="000000"/>
                <w:sz w:val="20"/>
                <w:szCs w:val="20"/>
                <w:lang w:eastAsia="fr-FR"/>
              </w:rPr>
            </w:pPr>
            <w:r w:rsidRPr="00A14A90">
              <w:rPr>
                <w:rFonts w:ascii="Calibri" w:eastAsia="Times New Roman" w:hAnsi="Calibri" w:cs="Times New Roman"/>
                <w:color w:val="000000"/>
                <w:sz w:val="20"/>
                <w:szCs w:val="20"/>
                <w:lang w:eastAsia="fr-FR"/>
              </w:rPr>
              <w:t>Article n°</w:t>
            </w:r>
          </w:p>
        </w:tc>
        <w:tc>
          <w:tcPr>
            <w:tcW w:w="2552" w:type="dxa"/>
            <w:vAlign w:val="center"/>
            <w:hideMark/>
          </w:tcPr>
          <w:p w14:paraId="617364B2" w14:textId="77777777" w:rsidR="00261672" w:rsidRPr="00A14A90" w:rsidRDefault="00261672" w:rsidP="00261672">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 w:val="0"/>
                <w:bCs w:val="0"/>
                <w:color w:val="000000"/>
                <w:sz w:val="20"/>
                <w:szCs w:val="20"/>
                <w:lang w:eastAsia="fr-FR"/>
              </w:rPr>
            </w:pPr>
            <w:r w:rsidRPr="00A14A90">
              <w:rPr>
                <w:rFonts w:ascii="Calibri" w:eastAsia="Times New Roman" w:hAnsi="Calibri" w:cs="Times New Roman"/>
                <w:color w:val="000000"/>
                <w:sz w:val="20"/>
                <w:szCs w:val="20"/>
                <w:lang w:eastAsia="fr-FR"/>
              </w:rPr>
              <w:t>Désignation</w:t>
            </w:r>
          </w:p>
        </w:tc>
        <w:tc>
          <w:tcPr>
            <w:tcW w:w="992" w:type="dxa"/>
            <w:vAlign w:val="center"/>
            <w:hideMark/>
          </w:tcPr>
          <w:p w14:paraId="22EAEF8F" w14:textId="77777777" w:rsidR="00261672" w:rsidRPr="00A14A90" w:rsidRDefault="00261672" w:rsidP="00261672">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 w:val="0"/>
                <w:bCs w:val="0"/>
                <w:color w:val="000000"/>
                <w:sz w:val="20"/>
                <w:szCs w:val="20"/>
                <w:lang w:eastAsia="fr-FR"/>
              </w:rPr>
            </w:pPr>
            <w:r w:rsidRPr="00A14A90">
              <w:rPr>
                <w:rFonts w:ascii="Calibri" w:eastAsia="Times New Roman" w:hAnsi="Calibri" w:cs="Times New Roman"/>
                <w:color w:val="000000"/>
                <w:sz w:val="20"/>
                <w:szCs w:val="20"/>
                <w:lang w:eastAsia="fr-FR"/>
              </w:rPr>
              <w:t>Quantité</w:t>
            </w:r>
          </w:p>
        </w:tc>
        <w:tc>
          <w:tcPr>
            <w:tcW w:w="2126" w:type="dxa"/>
            <w:vAlign w:val="center"/>
            <w:hideMark/>
          </w:tcPr>
          <w:p w14:paraId="29F51432" w14:textId="2504CF99" w:rsidR="00261672" w:rsidRPr="00A14A90" w:rsidRDefault="00261672" w:rsidP="00261672">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 w:val="0"/>
                <w:bCs w:val="0"/>
                <w:color w:val="000000"/>
                <w:sz w:val="20"/>
                <w:szCs w:val="20"/>
                <w:lang w:eastAsia="fr-FR"/>
              </w:rPr>
            </w:pPr>
            <w:r w:rsidRPr="00A14A90">
              <w:rPr>
                <w:rFonts w:ascii="Calibri" w:eastAsia="Times New Roman" w:hAnsi="Calibri" w:cs="Times New Roman"/>
                <w:color w:val="000000"/>
                <w:sz w:val="20"/>
                <w:szCs w:val="20"/>
                <w:lang w:eastAsia="fr-FR"/>
              </w:rPr>
              <w:t>Prix unitaire HT</w:t>
            </w:r>
          </w:p>
        </w:tc>
        <w:tc>
          <w:tcPr>
            <w:tcW w:w="1843" w:type="dxa"/>
            <w:vAlign w:val="center"/>
          </w:tcPr>
          <w:p w14:paraId="3A149470" w14:textId="77777777" w:rsidR="00261672" w:rsidRPr="00A14A90" w:rsidRDefault="00261672" w:rsidP="00261672">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olor w:val="000000"/>
                <w:sz w:val="20"/>
                <w:szCs w:val="20"/>
              </w:rPr>
            </w:pPr>
            <w:r w:rsidRPr="00A14A90">
              <w:rPr>
                <w:rFonts w:ascii="Calibri" w:eastAsia="Times New Roman" w:hAnsi="Calibri"/>
                <w:color w:val="000000"/>
                <w:sz w:val="20"/>
                <w:szCs w:val="20"/>
              </w:rPr>
              <w:t>Montant total HT</w:t>
            </w:r>
          </w:p>
        </w:tc>
        <w:tc>
          <w:tcPr>
            <w:tcW w:w="994" w:type="dxa"/>
            <w:vAlign w:val="center"/>
          </w:tcPr>
          <w:p w14:paraId="060B2406" w14:textId="07815702" w:rsidR="00261672" w:rsidRPr="00A14A90" w:rsidRDefault="00261672" w:rsidP="00261672">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olor w:val="000000"/>
                <w:sz w:val="20"/>
                <w:szCs w:val="20"/>
              </w:rPr>
            </w:pPr>
            <w:r w:rsidRPr="00A14A90">
              <w:rPr>
                <w:rFonts w:ascii="Calibri" w:eastAsia="Times New Roman" w:hAnsi="Calibri"/>
                <w:color w:val="000000"/>
                <w:sz w:val="20"/>
                <w:szCs w:val="20"/>
              </w:rPr>
              <w:t>Taux de la TVA</w:t>
            </w:r>
          </w:p>
        </w:tc>
      </w:tr>
      <w:tr w:rsidR="00852E8E" w:rsidRPr="00E15722" w14:paraId="06160F42" w14:textId="7471AD81" w:rsidTr="00852E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0F26FFB5" w14:textId="2B13263A" w:rsidR="00852E8E" w:rsidRPr="00E15722" w:rsidRDefault="00852E8E" w:rsidP="00852E8E">
            <w:pPr>
              <w:spacing w:after="0"/>
              <w:jc w:val="center"/>
              <w:rPr>
                <w:rFonts w:ascii="Calibri" w:eastAsia="Times New Roman" w:hAnsi="Calibri" w:cs="Times New Roman"/>
                <w:color w:val="000000"/>
                <w:lang w:eastAsia="fr-FR"/>
              </w:rPr>
            </w:pPr>
            <w:r w:rsidRPr="00332259">
              <w:rPr>
                <w:rFonts w:ascii="Calibri" w:eastAsia="Times New Roman" w:hAnsi="Calibri" w:cs="Times New Roman"/>
                <w:color w:val="000000"/>
                <w:lang w:eastAsia="fr-FR"/>
              </w:rPr>
              <w:t>1</w:t>
            </w:r>
          </w:p>
        </w:tc>
        <w:tc>
          <w:tcPr>
            <w:tcW w:w="2552" w:type="dxa"/>
          </w:tcPr>
          <w:p w14:paraId="662C6B23" w14:textId="7AC23BCA" w:rsidR="00852E8E" w:rsidRPr="00E15722" w:rsidRDefault="00852E8E" w:rsidP="00852E8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5932BC">
              <w:rPr>
                <w:rFonts w:ascii="Calibri" w:eastAsia="Times New Roman" w:hAnsi="Calibri" w:cs="Times New Roman"/>
                <w:color w:val="000000"/>
                <w:spacing w:val="-1"/>
                <w:lang w:eastAsia="fr-FR"/>
              </w:rPr>
              <w:t>Terminal PDA mobile robuste</w:t>
            </w:r>
          </w:p>
        </w:tc>
        <w:tc>
          <w:tcPr>
            <w:tcW w:w="992" w:type="dxa"/>
          </w:tcPr>
          <w:p w14:paraId="51171A3F" w14:textId="7AF77498" w:rsidR="00852E8E" w:rsidRPr="00E15722" w:rsidRDefault="00852E8E" w:rsidP="00852E8E">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Pr>
                <w:rFonts w:ascii="Calibri" w:eastAsia="Times New Roman" w:hAnsi="Calibri" w:cs="Times New Roman"/>
                <w:color w:val="000000"/>
                <w:w w:val="95"/>
                <w:lang w:eastAsia="fr-FR"/>
              </w:rPr>
              <w:t>1</w:t>
            </w:r>
          </w:p>
        </w:tc>
        <w:tc>
          <w:tcPr>
            <w:tcW w:w="2126" w:type="dxa"/>
          </w:tcPr>
          <w:p w14:paraId="7E56B860" w14:textId="77777777" w:rsidR="00852E8E" w:rsidRPr="00E15722" w:rsidRDefault="00852E8E" w:rsidP="00852E8E">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p>
        </w:tc>
        <w:tc>
          <w:tcPr>
            <w:tcW w:w="1843" w:type="dxa"/>
          </w:tcPr>
          <w:p w14:paraId="5FEC44BE" w14:textId="77777777" w:rsidR="00852E8E" w:rsidRPr="00E15722" w:rsidRDefault="00852E8E" w:rsidP="00852E8E">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c>
          <w:tcPr>
            <w:tcW w:w="994" w:type="dxa"/>
          </w:tcPr>
          <w:p w14:paraId="481A17F6" w14:textId="77777777" w:rsidR="00852E8E" w:rsidRPr="00E15722" w:rsidRDefault="00852E8E" w:rsidP="00852E8E">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r>
      <w:tr w:rsidR="00852E8E" w:rsidRPr="00E15722" w14:paraId="2F725521" w14:textId="2C161A00" w:rsidTr="00852E8E">
        <w:tc>
          <w:tcPr>
            <w:cnfStyle w:val="001000000000" w:firstRow="0" w:lastRow="0" w:firstColumn="1" w:lastColumn="0" w:oddVBand="0" w:evenVBand="0" w:oddHBand="0" w:evenHBand="0" w:firstRowFirstColumn="0" w:firstRowLastColumn="0" w:lastRowFirstColumn="0" w:lastRowLastColumn="0"/>
            <w:tcW w:w="851" w:type="dxa"/>
          </w:tcPr>
          <w:p w14:paraId="17540F7A" w14:textId="548E835C" w:rsidR="00852E8E" w:rsidRPr="00E15722" w:rsidRDefault="00852E8E" w:rsidP="00852E8E">
            <w:pPr>
              <w:spacing w:after="0"/>
              <w:jc w:val="center"/>
              <w:rPr>
                <w:rFonts w:ascii="Calibri" w:eastAsia="Times New Roman" w:hAnsi="Calibri" w:cs="Times New Roman"/>
                <w:color w:val="000000"/>
                <w:lang w:eastAsia="fr-FR"/>
              </w:rPr>
            </w:pPr>
            <w:r>
              <w:rPr>
                <w:rFonts w:ascii="Calibri" w:eastAsia="Times New Roman" w:hAnsi="Calibri" w:cs="Times New Roman"/>
                <w:color w:val="000000"/>
                <w:lang w:eastAsia="fr-FR"/>
              </w:rPr>
              <w:t>2</w:t>
            </w:r>
          </w:p>
        </w:tc>
        <w:tc>
          <w:tcPr>
            <w:tcW w:w="2552" w:type="dxa"/>
          </w:tcPr>
          <w:p w14:paraId="0EE26D27" w14:textId="31992224" w:rsidR="00852E8E" w:rsidRPr="00E15722" w:rsidRDefault="00852E8E" w:rsidP="00852E8E">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6085F">
              <w:rPr>
                <w:rFonts w:ascii="Calibri" w:eastAsia="Times New Roman" w:hAnsi="Calibri" w:cs="Times New Roman"/>
                <w:color w:val="000000"/>
                <w:spacing w:val="-1"/>
                <w:lang w:eastAsia="fr-FR"/>
              </w:rPr>
              <w:t>Imprimante industrielle RFID haute performance</w:t>
            </w:r>
          </w:p>
        </w:tc>
        <w:tc>
          <w:tcPr>
            <w:tcW w:w="992" w:type="dxa"/>
          </w:tcPr>
          <w:p w14:paraId="1F821CA1" w14:textId="0BF9A993" w:rsidR="00852E8E" w:rsidRPr="00E15722" w:rsidRDefault="00852E8E" w:rsidP="00852E8E">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Pr>
                <w:rFonts w:ascii="Calibri" w:eastAsia="Times New Roman" w:hAnsi="Calibri" w:cs="Times New Roman"/>
                <w:color w:val="000000"/>
                <w:w w:val="95"/>
                <w:lang w:eastAsia="fr-FR"/>
              </w:rPr>
              <w:t>1</w:t>
            </w:r>
          </w:p>
        </w:tc>
        <w:tc>
          <w:tcPr>
            <w:tcW w:w="2126" w:type="dxa"/>
          </w:tcPr>
          <w:p w14:paraId="5D910D73" w14:textId="77777777" w:rsidR="00852E8E" w:rsidRPr="00E15722" w:rsidRDefault="00852E8E" w:rsidP="00852E8E">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p>
        </w:tc>
        <w:tc>
          <w:tcPr>
            <w:tcW w:w="1843" w:type="dxa"/>
          </w:tcPr>
          <w:p w14:paraId="20BDE120" w14:textId="77777777" w:rsidR="00852E8E" w:rsidRPr="00E15722" w:rsidRDefault="00852E8E" w:rsidP="00852E8E">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c>
          <w:tcPr>
            <w:tcW w:w="994" w:type="dxa"/>
          </w:tcPr>
          <w:p w14:paraId="66F03F79" w14:textId="77777777" w:rsidR="00852E8E" w:rsidRPr="00E15722" w:rsidRDefault="00852E8E" w:rsidP="00852E8E">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r>
      <w:tr w:rsidR="00852E8E" w:rsidRPr="00E15722" w14:paraId="2564BA60" w14:textId="29BFFE1E" w:rsidTr="00852E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503897EC" w14:textId="2FC5B7FB" w:rsidR="00852E8E" w:rsidRPr="00E15722" w:rsidRDefault="00852E8E" w:rsidP="00852E8E">
            <w:pPr>
              <w:spacing w:after="0"/>
              <w:jc w:val="center"/>
              <w:rPr>
                <w:rFonts w:ascii="Calibri" w:eastAsia="Times New Roman" w:hAnsi="Calibri" w:cs="Times New Roman"/>
                <w:color w:val="000000"/>
                <w:lang w:eastAsia="fr-FR"/>
              </w:rPr>
            </w:pPr>
            <w:r>
              <w:rPr>
                <w:rFonts w:ascii="Calibri" w:eastAsia="Times New Roman" w:hAnsi="Calibri" w:cs="Times New Roman"/>
                <w:color w:val="000000"/>
                <w:lang w:eastAsia="fr-FR"/>
              </w:rPr>
              <w:t>3</w:t>
            </w:r>
          </w:p>
        </w:tc>
        <w:tc>
          <w:tcPr>
            <w:tcW w:w="2552" w:type="dxa"/>
          </w:tcPr>
          <w:p w14:paraId="262916C5" w14:textId="02E46659" w:rsidR="00852E8E" w:rsidRPr="00E15722" w:rsidRDefault="00852E8E" w:rsidP="00852E8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564ED">
              <w:rPr>
                <w:rFonts w:ascii="Calibri" w:eastAsia="Times New Roman" w:hAnsi="Calibri" w:cs="Times New Roman"/>
                <w:color w:val="000000"/>
                <w:spacing w:val="-1"/>
                <w:lang w:eastAsia="fr-FR"/>
              </w:rPr>
              <w:t>Tablette industrielle durcie 10"</w:t>
            </w:r>
          </w:p>
        </w:tc>
        <w:tc>
          <w:tcPr>
            <w:tcW w:w="992" w:type="dxa"/>
          </w:tcPr>
          <w:p w14:paraId="115B5BD6" w14:textId="0B4275DC" w:rsidR="00852E8E" w:rsidRPr="00E15722" w:rsidRDefault="00852E8E" w:rsidP="00852E8E">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Pr>
                <w:rFonts w:ascii="Calibri" w:eastAsia="Times New Roman" w:hAnsi="Calibri" w:cs="Times New Roman"/>
                <w:color w:val="000000"/>
                <w:w w:val="95"/>
                <w:lang w:eastAsia="fr-FR"/>
              </w:rPr>
              <w:t>1</w:t>
            </w:r>
          </w:p>
        </w:tc>
        <w:tc>
          <w:tcPr>
            <w:tcW w:w="2126" w:type="dxa"/>
          </w:tcPr>
          <w:p w14:paraId="78DED32A" w14:textId="77777777" w:rsidR="00852E8E" w:rsidRPr="00E15722" w:rsidRDefault="00852E8E" w:rsidP="00852E8E">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p>
        </w:tc>
        <w:tc>
          <w:tcPr>
            <w:tcW w:w="1843" w:type="dxa"/>
          </w:tcPr>
          <w:p w14:paraId="1757FBD4" w14:textId="77777777" w:rsidR="00852E8E" w:rsidRDefault="00852E8E" w:rsidP="00852E8E">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c>
          <w:tcPr>
            <w:tcW w:w="994" w:type="dxa"/>
          </w:tcPr>
          <w:p w14:paraId="458493B9" w14:textId="77777777" w:rsidR="00852E8E" w:rsidRDefault="00852E8E" w:rsidP="00852E8E">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r>
      <w:tr w:rsidR="00852E8E" w:rsidRPr="00E15722" w14:paraId="2CAE5B1B" w14:textId="77777777" w:rsidTr="00852E8E">
        <w:tc>
          <w:tcPr>
            <w:cnfStyle w:val="001000000000" w:firstRow="0" w:lastRow="0" w:firstColumn="1" w:lastColumn="0" w:oddVBand="0" w:evenVBand="0" w:oddHBand="0" w:evenHBand="0" w:firstRowFirstColumn="0" w:firstRowLastColumn="0" w:lastRowFirstColumn="0" w:lastRowLastColumn="0"/>
            <w:tcW w:w="851" w:type="dxa"/>
          </w:tcPr>
          <w:p w14:paraId="4E2FFB29" w14:textId="64278A87" w:rsidR="00852E8E" w:rsidRDefault="00852E8E" w:rsidP="00852E8E">
            <w:pPr>
              <w:spacing w:after="0"/>
              <w:jc w:val="center"/>
              <w:rPr>
                <w:rFonts w:ascii="Calibri" w:eastAsia="Times New Roman" w:hAnsi="Calibri" w:cs="Times New Roman"/>
                <w:color w:val="000000"/>
                <w:lang w:eastAsia="fr-FR"/>
              </w:rPr>
            </w:pPr>
            <w:r>
              <w:rPr>
                <w:rFonts w:ascii="Calibri" w:eastAsia="Times New Roman" w:hAnsi="Calibri" w:cs="Times New Roman"/>
                <w:color w:val="000000"/>
                <w:lang w:eastAsia="fr-FR"/>
              </w:rPr>
              <w:t>4</w:t>
            </w:r>
          </w:p>
        </w:tc>
        <w:tc>
          <w:tcPr>
            <w:tcW w:w="2552" w:type="dxa"/>
          </w:tcPr>
          <w:p w14:paraId="21C340EB" w14:textId="51DAF7E1" w:rsidR="00852E8E" w:rsidRPr="00402432" w:rsidRDefault="00852E8E" w:rsidP="00852E8E">
            <w:pPr>
              <w:spacing w:after="0"/>
              <w:cnfStyle w:val="000000000000" w:firstRow="0" w:lastRow="0" w:firstColumn="0" w:lastColumn="0" w:oddVBand="0" w:evenVBand="0" w:oddHBand="0" w:evenHBand="0" w:firstRowFirstColumn="0" w:firstRowLastColumn="0" w:lastRowFirstColumn="0" w:lastRowLastColumn="0"/>
            </w:pPr>
            <w:r w:rsidRPr="002564ED">
              <w:rPr>
                <w:rFonts w:ascii="Calibri" w:eastAsia="Times New Roman" w:hAnsi="Calibri" w:cs="Times New Roman"/>
                <w:color w:val="000000"/>
                <w:spacing w:val="-1"/>
                <w:lang w:eastAsia="fr-FR"/>
              </w:rPr>
              <w:t>Imprimante industrielle compacte</w:t>
            </w:r>
          </w:p>
        </w:tc>
        <w:tc>
          <w:tcPr>
            <w:tcW w:w="992" w:type="dxa"/>
          </w:tcPr>
          <w:p w14:paraId="5A9E35DC" w14:textId="0F09285C" w:rsidR="00852E8E" w:rsidRDefault="00852E8E" w:rsidP="00852E8E">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w w:val="95"/>
                <w:lang w:eastAsia="fr-FR"/>
              </w:rPr>
            </w:pPr>
            <w:r>
              <w:rPr>
                <w:rFonts w:ascii="Calibri" w:eastAsia="Times New Roman" w:hAnsi="Calibri" w:cs="Times New Roman"/>
                <w:color w:val="000000"/>
                <w:w w:val="95"/>
                <w:lang w:eastAsia="fr-FR"/>
              </w:rPr>
              <w:t>1 000</w:t>
            </w:r>
          </w:p>
        </w:tc>
        <w:tc>
          <w:tcPr>
            <w:tcW w:w="2126" w:type="dxa"/>
          </w:tcPr>
          <w:p w14:paraId="0285257F" w14:textId="77777777" w:rsidR="00852E8E" w:rsidRPr="00E15722" w:rsidRDefault="00852E8E" w:rsidP="00852E8E">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p>
        </w:tc>
        <w:tc>
          <w:tcPr>
            <w:tcW w:w="1843" w:type="dxa"/>
          </w:tcPr>
          <w:p w14:paraId="48FC342E" w14:textId="77777777" w:rsidR="00852E8E" w:rsidRDefault="00852E8E" w:rsidP="00852E8E">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c>
          <w:tcPr>
            <w:tcW w:w="994" w:type="dxa"/>
          </w:tcPr>
          <w:p w14:paraId="0E6AA7A7" w14:textId="77777777" w:rsidR="00852E8E" w:rsidRDefault="00852E8E" w:rsidP="00852E8E">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r>
      <w:tr w:rsidR="00852E8E" w:rsidRPr="00E15722" w14:paraId="7C0675E7" w14:textId="77777777" w:rsidTr="00852E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21C1AB63" w14:textId="4D6FC063" w:rsidR="00852E8E" w:rsidRDefault="00852E8E" w:rsidP="00852E8E">
            <w:pPr>
              <w:spacing w:after="0"/>
              <w:jc w:val="center"/>
              <w:rPr>
                <w:rFonts w:ascii="Calibri" w:eastAsia="Times New Roman" w:hAnsi="Calibri" w:cs="Times New Roman"/>
                <w:color w:val="000000"/>
                <w:lang w:eastAsia="fr-FR"/>
              </w:rPr>
            </w:pPr>
            <w:r>
              <w:rPr>
                <w:rFonts w:ascii="Calibri" w:eastAsia="Times New Roman" w:hAnsi="Calibri" w:cs="Times New Roman"/>
                <w:color w:val="000000"/>
                <w:lang w:eastAsia="fr-FR"/>
              </w:rPr>
              <w:t>5</w:t>
            </w:r>
          </w:p>
        </w:tc>
        <w:tc>
          <w:tcPr>
            <w:tcW w:w="2552" w:type="dxa"/>
          </w:tcPr>
          <w:p w14:paraId="1DD8AA9E" w14:textId="58644C6D" w:rsidR="00852E8E" w:rsidRDefault="00852E8E" w:rsidP="00852E8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852E8E">
              <w:rPr>
                <w:rFonts w:ascii="Calibri" w:eastAsia="Times New Roman" w:hAnsi="Calibri" w:cs="Times New Roman"/>
                <w:color w:val="000000"/>
                <w:spacing w:val="-1"/>
                <w:lang w:eastAsia="fr-FR"/>
              </w:rPr>
              <w:t>Étiquette RFID standard</w:t>
            </w:r>
          </w:p>
        </w:tc>
        <w:tc>
          <w:tcPr>
            <w:tcW w:w="992" w:type="dxa"/>
          </w:tcPr>
          <w:p w14:paraId="1C1624FA" w14:textId="6D5E159B" w:rsidR="00852E8E" w:rsidRDefault="00852E8E" w:rsidP="00852E8E">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w w:val="95"/>
                <w:lang w:eastAsia="fr-FR"/>
              </w:rPr>
            </w:pPr>
            <w:r>
              <w:rPr>
                <w:rFonts w:ascii="Calibri" w:eastAsia="Times New Roman" w:hAnsi="Calibri" w:cs="Times New Roman"/>
                <w:color w:val="000000"/>
                <w:w w:val="95"/>
                <w:lang w:eastAsia="fr-FR"/>
              </w:rPr>
              <w:t>1</w:t>
            </w:r>
          </w:p>
        </w:tc>
        <w:tc>
          <w:tcPr>
            <w:tcW w:w="2126" w:type="dxa"/>
          </w:tcPr>
          <w:p w14:paraId="1895396E" w14:textId="77777777" w:rsidR="00852E8E" w:rsidRPr="00E15722" w:rsidRDefault="00852E8E" w:rsidP="00852E8E">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p>
        </w:tc>
        <w:tc>
          <w:tcPr>
            <w:tcW w:w="1843" w:type="dxa"/>
          </w:tcPr>
          <w:p w14:paraId="2FC8E3B0" w14:textId="77777777" w:rsidR="00852E8E" w:rsidRDefault="00852E8E" w:rsidP="00852E8E">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c>
          <w:tcPr>
            <w:tcW w:w="994" w:type="dxa"/>
          </w:tcPr>
          <w:p w14:paraId="48D3AFA7" w14:textId="77777777" w:rsidR="00852E8E" w:rsidRDefault="00852E8E" w:rsidP="00852E8E">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r>
      <w:tr w:rsidR="00261672" w:rsidRPr="00C70C6F" w14:paraId="403B7A73" w14:textId="044D3A5E" w:rsidTr="00852E8E">
        <w:trPr>
          <w:trHeight w:val="362"/>
        </w:trPr>
        <w:tc>
          <w:tcPr>
            <w:cnfStyle w:val="001000000000" w:firstRow="0" w:lastRow="0" w:firstColumn="1" w:lastColumn="0" w:oddVBand="0" w:evenVBand="0" w:oddHBand="0" w:evenHBand="0" w:firstRowFirstColumn="0" w:firstRowLastColumn="0" w:lastRowFirstColumn="0" w:lastRowLastColumn="0"/>
            <w:tcW w:w="851" w:type="dxa"/>
            <w:tcBorders>
              <w:top w:val="single" w:sz="4" w:space="0" w:color="002060"/>
              <w:left w:val="nil"/>
              <w:bottom w:val="nil"/>
              <w:right w:val="nil"/>
            </w:tcBorders>
          </w:tcPr>
          <w:p w14:paraId="1AB2809F" w14:textId="77777777" w:rsidR="00261672" w:rsidRPr="00C70C6F" w:rsidRDefault="00261672" w:rsidP="00261672">
            <w:pPr>
              <w:spacing w:after="0"/>
              <w:jc w:val="center"/>
              <w:rPr>
                <w:rFonts w:ascii="Calibri" w:eastAsia="Times New Roman" w:hAnsi="Calibri"/>
                <w:color w:val="000000"/>
                <w:spacing w:val="-2"/>
              </w:rPr>
            </w:pPr>
          </w:p>
        </w:tc>
        <w:tc>
          <w:tcPr>
            <w:tcW w:w="2552" w:type="dxa"/>
            <w:tcBorders>
              <w:top w:val="single" w:sz="4" w:space="0" w:color="002060"/>
              <w:left w:val="nil"/>
              <w:bottom w:val="nil"/>
              <w:right w:val="nil"/>
            </w:tcBorders>
          </w:tcPr>
          <w:p w14:paraId="4CFD1C24" w14:textId="77777777" w:rsidR="00261672" w:rsidRPr="00C70C6F" w:rsidRDefault="00261672" w:rsidP="00261672">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spacing w:val="-1"/>
              </w:rPr>
            </w:pPr>
          </w:p>
        </w:tc>
        <w:tc>
          <w:tcPr>
            <w:tcW w:w="992" w:type="dxa"/>
            <w:tcBorders>
              <w:top w:val="single" w:sz="4" w:space="0" w:color="002060"/>
              <w:left w:val="nil"/>
              <w:bottom w:val="nil"/>
              <w:right w:val="single" w:sz="4" w:space="0" w:color="002060"/>
            </w:tcBorders>
          </w:tcPr>
          <w:p w14:paraId="252D7CC1" w14:textId="77777777" w:rsidR="00261672" w:rsidRPr="00C70C6F" w:rsidRDefault="00261672" w:rsidP="00261672">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w w:val="95"/>
              </w:rPr>
            </w:pPr>
          </w:p>
        </w:tc>
        <w:tc>
          <w:tcPr>
            <w:tcW w:w="2126" w:type="dxa"/>
            <w:tcBorders>
              <w:top w:val="single" w:sz="4" w:space="0" w:color="002060"/>
              <w:left w:val="single" w:sz="4" w:space="0" w:color="002060"/>
              <w:bottom w:val="single" w:sz="4" w:space="0" w:color="002060"/>
              <w:right w:val="single" w:sz="4" w:space="0" w:color="002060"/>
            </w:tcBorders>
          </w:tcPr>
          <w:p w14:paraId="5D17AC43" w14:textId="77777777" w:rsidR="00261672" w:rsidRPr="00C70C6F" w:rsidRDefault="00261672" w:rsidP="00261672">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w w:val="95"/>
              </w:rPr>
            </w:pPr>
            <w:r w:rsidRPr="00C70C6F">
              <w:rPr>
                <w:rFonts w:ascii="Calibri" w:eastAsia="Times New Roman" w:hAnsi="Calibri"/>
                <w:b/>
                <w:color w:val="000000"/>
                <w:spacing w:val="-1"/>
              </w:rPr>
              <w:t>Montant total H.TVA</w:t>
            </w:r>
          </w:p>
        </w:tc>
        <w:tc>
          <w:tcPr>
            <w:tcW w:w="1843" w:type="dxa"/>
            <w:tcBorders>
              <w:top w:val="single" w:sz="4" w:space="0" w:color="002060"/>
              <w:left w:val="single" w:sz="4" w:space="0" w:color="002060"/>
              <w:bottom w:val="single" w:sz="4" w:space="0" w:color="002060"/>
              <w:right w:val="single" w:sz="4" w:space="0" w:color="002060"/>
            </w:tcBorders>
          </w:tcPr>
          <w:p w14:paraId="7038705C" w14:textId="77777777" w:rsidR="00261672" w:rsidRPr="00C70C6F" w:rsidRDefault="00261672" w:rsidP="00261672">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w w:val="95"/>
              </w:rPr>
            </w:pPr>
          </w:p>
        </w:tc>
        <w:tc>
          <w:tcPr>
            <w:tcW w:w="994" w:type="dxa"/>
            <w:tcBorders>
              <w:top w:val="single" w:sz="4" w:space="0" w:color="002060"/>
              <w:left w:val="single" w:sz="4" w:space="0" w:color="002060"/>
              <w:bottom w:val="single" w:sz="4" w:space="0" w:color="002060"/>
              <w:right w:val="single" w:sz="4" w:space="0" w:color="002060"/>
            </w:tcBorders>
          </w:tcPr>
          <w:p w14:paraId="21C4DCC0" w14:textId="77777777" w:rsidR="00261672" w:rsidRPr="00C70C6F" w:rsidRDefault="00261672" w:rsidP="00261672">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w w:val="95"/>
              </w:rPr>
            </w:pPr>
          </w:p>
        </w:tc>
      </w:tr>
      <w:tr w:rsidR="00261672" w:rsidRPr="00C70C6F" w14:paraId="4F44B062" w14:textId="185578DC" w:rsidTr="00852E8E">
        <w:trPr>
          <w:cnfStyle w:val="000000100000" w:firstRow="0" w:lastRow="0" w:firstColumn="0" w:lastColumn="0" w:oddVBand="0" w:evenVBand="0" w:oddHBand="1" w:evenHBand="0" w:firstRowFirstColumn="0" w:firstRowLastColumn="0" w:lastRowFirstColumn="0" w:lastRowLastColumn="0"/>
          <w:trHeight w:val="362"/>
        </w:trPr>
        <w:tc>
          <w:tcPr>
            <w:cnfStyle w:val="001000000000" w:firstRow="0" w:lastRow="0" w:firstColumn="1" w:lastColumn="0" w:oddVBand="0" w:evenVBand="0" w:oddHBand="0" w:evenHBand="0" w:firstRowFirstColumn="0" w:firstRowLastColumn="0" w:lastRowFirstColumn="0" w:lastRowLastColumn="0"/>
            <w:tcW w:w="851" w:type="dxa"/>
            <w:tcBorders>
              <w:top w:val="nil"/>
              <w:left w:val="nil"/>
              <w:bottom w:val="nil"/>
              <w:right w:val="nil"/>
            </w:tcBorders>
            <w:shd w:val="clear" w:color="auto" w:fill="auto"/>
          </w:tcPr>
          <w:p w14:paraId="44D55F86" w14:textId="77777777" w:rsidR="00261672" w:rsidRPr="00C70C6F" w:rsidRDefault="00261672" w:rsidP="00261672">
            <w:pPr>
              <w:spacing w:after="0"/>
              <w:jc w:val="center"/>
              <w:rPr>
                <w:rFonts w:ascii="Calibri" w:eastAsia="Times New Roman" w:hAnsi="Calibri"/>
                <w:b w:val="0"/>
                <w:color w:val="000000"/>
                <w:spacing w:val="-2"/>
              </w:rPr>
            </w:pPr>
          </w:p>
        </w:tc>
        <w:tc>
          <w:tcPr>
            <w:tcW w:w="2552" w:type="dxa"/>
            <w:tcBorders>
              <w:top w:val="nil"/>
              <w:left w:val="nil"/>
              <w:bottom w:val="nil"/>
              <w:right w:val="nil"/>
            </w:tcBorders>
            <w:shd w:val="clear" w:color="auto" w:fill="auto"/>
          </w:tcPr>
          <w:p w14:paraId="48BE780A" w14:textId="77777777" w:rsidR="00261672" w:rsidRPr="00C70C6F" w:rsidRDefault="00261672" w:rsidP="0026167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spacing w:val="-1"/>
              </w:rPr>
            </w:pPr>
          </w:p>
        </w:tc>
        <w:tc>
          <w:tcPr>
            <w:tcW w:w="992" w:type="dxa"/>
            <w:tcBorders>
              <w:top w:val="nil"/>
              <w:left w:val="nil"/>
              <w:bottom w:val="nil"/>
              <w:right w:val="single" w:sz="4" w:space="0" w:color="002060"/>
            </w:tcBorders>
            <w:shd w:val="clear" w:color="auto" w:fill="auto"/>
          </w:tcPr>
          <w:p w14:paraId="4E0FE1BD" w14:textId="77777777" w:rsidR="00261672" w:rsidRPr="00C70C6F" w:rsidRDefault="00261672" w:rsidP="00261672">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w w:val="95"/>
              </w:rPr>
            </w:pPr>
          </w:p>
        </w:tc>
        <w:tc>
          <w:tcPr>
            <w:tcW w:w="2126" w:type="dxa"/>
            <w:tcBorders>
              <w:top w:val="single" w:sz="4" w:space="0" w:color="002060"/>
              <w:left w:val="single" w:sz="4" w:space="0" w:color="002060"/>
              <w:bottom w:val="single" w:sz="4" w:space="0" w:color="002060"/>
              <w:right w:val="single" w:sz="4" w:space="0" w:color="002060"/>
            </w:tcBorders>
          </w:tcPr>
          <w:p w14:paraId="5253DBC9" w14:textId="77777777" w:rsidR="00261672" w:rsidRPr="00C70C6F" w:rsidRDefault="00261672" w:rsidP="0026167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w w:val="95"/>
              </w:rPr>
            </w:pPr>
            <w:r>
              <w:rPr>
                <w:rFonts w:ascii="Calibri" w:eastAsia="Times New Roman" w:hAnsi="Calibri"/>
                <w:b/>
                <w:color w:val="000000"/>
                <w:w w:val="95"/>
              </w:rPr>
              <w:t>Montant de la TVA</w:t>
            </w:r>
          </w:p>
        </w:tc>
        <w:tc>
          <w:tcPr>
            <w:tcW w:w="1843" w:type="dxa"/>
            <w:tcBorders>
              <w:top w:val="single" w:sz="4" w:space="0" w:color="002060"/>
              <w:left w:val="single" w:sz="4" w:space="0" w:color="002060"/>
              <w:bottom w:val="single" w:sz="4" w:space="0" w:color="002060"/>
              <w:right w:val="single" w:sz="4" w:space="0" w:color="002060"/>
            </w:tcBorders>
          </w:tcPr>
          <w:p w14:paraId="76239CD6" w14:textId="77777777" w:rsidR="00261672" w:rsidRPr="00C70C6F" w:rsidRDefault="00261672" w:rsidP="00261672">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w w:val="95"/>
              </w:rPr>
            </w:pPr>
          </w:p>
        </w:tc>
        <w:tc>
          <w:tcPr>
            <w:tcW w:w="994" w:type="dxa"/>
            <w:tcBorders>
              <w:top w:val="single" w:sz="4" w:space="0" w:color="002060"/>
              <w:left w:val="single" w:sz="4" w:space="0" w:color="002060"/>
              <w:bottom w:val="single" w:sz="4" w:space="0" w:color="002060"/>
              <w:right w:val="single" w:sz="4" w:space="0" w:color="002060"/>
            </w:tcBorders>
            <w:shd w:val="clear" w:color="auto" w:fill="auto"/>
          </w:tcPr>
          <w:p w14:paraId="220A51DC" w14:textId="77777777" w:rsidR="00261672" w:rsidRPr="00C70C6F" w:rsidRDefault="00261672" w:rsidP="00261672">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w w:val="95"/>
              </w:rPr>
            </w:pPr>
          </w:p>
        </w:tc>
      </w:tr>
      <w:tr w:rsidR="00261672" w:rsidRPr="00E15722" w14:paraId="55B8DEBC" w14:textId="00F338C5" w:rsidTr="00852E8E">
        <w:trPr>
          <w:trHeight w:val="362"/>
        </w:trPr>
        <w:tc>
          <w:tcPr>
            <w:cnfStyle w:val="001000000000" w:firstRow="0" w:lastRow="0" w:firstColumn="1" w:lastColumn="0" w:oddVBand="0" w:evenVBand="0" w:oddHBand="0" w:evenHBand="0" w:firstRowFirstColumn="0" w:firstRowLastColumn="0" w:lastRowFirstColumn="0" w:lastRowLastColumn="0"/>
            <w:tcW w:w="851" w:type="dxa"/>
            <w:tcBorders>
              <w:top w:val="nil"/>
              <w:left w:val="nil"/>
              <w:bottom w:val="nil"/>
              <w:right w:val="nil"/>
            </w:tcBorders>
          </w:tcPr>
          <w:p w14:paraId="192F7625" w14:textId="77777777" w:rsidR="00261672" w:rsidRDefault="00261672" w:rsidP="00261672">
            <w:pPr>
              <w:spacing w:after="0"/>
              <w:jc w:val="center"/>
              <w:rPr>
                <w:rFonts w:ascii="Calibri" w:eastAsia="Times New Roman" w:hAnsi="Calibri"/>
                <w:color w:val="000000"/>
                <w:spacing w:val="-2"/>
              </w:rPr>
            </w:pPr>
          </w:p>
        </w:tc>
        <w:tc>
          <w:tcPr>
            <w:tcW w:w="2552" w:type="dxa"/>
            <w:tcBorders>
              <w:top w:val="nil"/>
              <w:left w:val="nil"/>
              <w:bottom w:val="nil"/>
              <w:right w:val="nil"/>
            </w:tcBorders>
          </w:tcPr>
          <w:p w14:paraId="4CD43B6A" w14:textId="77777777" w:rsidR="00261672" w:rsidRDefault="00261672" w:rsidP="00261672">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spacing w:val="-1"/>
              </w:rPr>
            </w:pPr>
          </w:p>
        </w:tc>
        <w:tc>
          <w:tcPr>
            <w:tcW w:w="992" w:type="dxa"/>
            <w:tcBorders>
              <w:top w:val="nil"/>
              <w:left w:val="nil"/>
              <w:bottom w:val="nil"/>
              <w:right w:val="single" w:sz="4" w:space="0" w:color="002060"/>
            </w:tcBorders>
          </w:tcPr>
          <w:p w14:paraId="04F82069" w14:textId="77777777" w:rsidR="00261672" w:rsidRDefault="00261672" w:rsidP="00261672">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c>
          <w:tcPr>
            <w:tcW w:w="2126" w:type="dxa"/>
            <w:tcBorders>
              <w:top w:val="single" w:sz="4" w:space="0" w:color="002060"/>
              <w:left w:val="single" w:sz="4" w:space="0" w:color="002060"/>
              <w:bottom w:val="single" w:sz="4" w:space="0" w:color="002060"/>
              <w:right w:val="single" w:sz="4" w:space="0" w:color="002060"/>
            </w:tcBorders>
          </w:tcPr>
          <w:p w14:paraId="3E0019E3" w14:textId="77777777" w:rsidR="00261672" w:rsidRPr="00261672" w:rsidRDefault="00261672" w:rsidP="00261672">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b/>
                <w:bCs/>
                <w:color w:val="000000"/>
                <w:w w:val="95"/>
              </w:rPr>
            </w:pPr>
            <w:r w:rsidRPr="00261672">
              <w:rPr>
                <w:rFonts w:ascii="Calibri" w:eastAsia="Times New Roman" w:hAnsi="Calibri"/>
                <w:b/>
                <w:bCs/>
                <w:color w:val="000000"/>
                <w:w w:val="95"/>
              </w:rPr>
              <w:t>Montant total TTC</w:t>
            </w:r>
          </w:p>
        </w:tc>
        <w:tc>
          <w:tcPr>
            <w:tcW w:w="1843" w:type="dxa"/>
            <w:tcBorders>
              <w:top w:val="single" w:sz="4" w:space="0" w:color="002060"/>
              <w:left w:val="single" w:sz="4" w:space="0" w:color="002060"/>
              <w:bottom w:val="single" w:sz="4" w:space="0" w:color="002060"/>
              <w:right w:val="single" w:sz="4" w:space="0" w:color="002060"/>
            </w:tcBorders>
          </w:tcPr>
          <w:p w14:paraId="24EDE6B8" w14:textId="77777777" w:rsidR="00261672" w:rsidRDefault="00261672" w:rsidP="00261672">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c>
          <w:tcPr>
            <w:tcW w:w="994" w:type="dxa"/>
            <w:tcBorders>
              <w:top w:val="single" w:sz="4" w:space="0" w:color="002060"/>
              <w:left w:val="single" w:sz="4" w:space="0" w:color="002060"/>
              <w:bottom w:val="single" w:sz="4" w:space="0" w:color="002060"/>
              <w:right w:val="single" w:sz="4" w:space="0" w:color="002060"/>
            </w:tcBorders>
          </w:tcPr>
          <w:p w14:paraId="0DD59ADC" w14:textId="77777777" w:rsidR="00261672" w:rsidRDefault="00261672" w:rsidP="00261672">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r>
    </w:tbl>
    <w:p w14:paraId="3045AD7C" w14:textId="77777777" w:rsidR="00261672" w:rsidRDefault="00261672" w:rsidP="00261672">
      <w:pPr>
        <w:pStyle w:val="Paragraphedeliste1"/>
        <w:keepNext/>
        <w:spacing w:after="120" w:line="259" w:lineRule="auto"/>
        <w:ind w:left="0"/>
        <w:contextualSpacing w:val="0"/>
        <w:rPr>
          <w:rFonts w:asciiTheme="minorHAnsi" w:hAnsiTheme="minorHAnsi" w:cstheme="minorHAnsi"/>
          <w:b/>
        </w:rPr>
      </w:pPr>
    </w:p>
    <w:p w14:paraId="463F2DB1" w14:textId="77777777" w:rsidR="00261672" w:rsidRDefault="00261672" w:rsidP="00261672">
      <w:pPr>
        <w:pStyle w:val="Paragraphedeliste1"/>
        <w:keepNext/>
        <w:spacing w:after="120" w:line="259" w:lineRule="auto"/>
        <w:ind w:left="0"/>
        <w:contextualSpacing w:val="0"/>
        <w:rPr>
          <w:rFonts w:asciiTheme="minorHAnsi" w:hAnsiTheme="minorHAnsi" w:cstheme="minorHAnsi"/>
          <w:b/>
        </w:rPr>
      </w:pPr>
    </w:p>
    <w:p w14:paraId="00C8C3DC" w14:textId="46885F81" w:rsidR="00261672" w:rsidRDefault="00261672" w:rsidP="00261672">
      <w:pPr>
        <w:pStyle w:val="Paragraphedeliste1"/>
        <w:keepNext/>
        <w:spacing w:after="120" w:line="259" w:lineRule="auto"/>
        <w:ind w:left="0"/>
        <w:contextualSpacing w:val="0"/>
        <w:rPr>
          <w:rFonts w:asciiTheme="minorHAnsi" w:hAnsiTheme="minorHAnsi" w:cstheme="minorHAnsi"/>
          <w:b/>
        </w:rPr>
      </w:pPr>
      <w:r>
        <w:rPr>
          <w:rFonts w:asciiTheme="minorHAnsi" w:hAnsiTheme="minorHAnsi" w:cstheme="minorHAnsi"/>
          <w:b/>
        </w:rPr>
        <w:t xml:space="preserve">Arrêté le présent devis estimatif au montant total TTC de (montant en toutes lettres)  </w:t>
      </w:r>
      <w:r>
        <w:rPr>
          <w:rFonts w:asciiTheme="minorHAnsi" w:hAnsiTheme="minorHAnsi" w:cstheme="minorHAnsi"/>
          <w:b/>
        </w:rPr>
        <w:br/>
        <w:t>………………………………………………………………………………………………………………………………………</w:t>
      </w:r>
    </w:p>
    <w:p w14:paraId="310E7942" w14:textId="77777777" w:rsidR="00261672" w:rsidRDefault="00261672" w:rsidP="00261672">
      <w:pPr>
        <w:pStyle w:val="Paragraphedeliste1"/>
        <w:keepNext/>
        <w:spacing w:after="120" w:line="259" w:lineRule="auto"/>
        <w:ind w:left="0"/>
        <w:contextualSpacing w:val="0"/>
        <w:rPr>
          <w:rFonts w:asciiTheme="minorHAnsi" w:hAnsiTheme="minorHAnsi" w:cstheme="minorHAnsi"/>
          <w:b/>
        </w:rPr>
      </w:pPr>
      <w:r>
        <w:rPr>
          <w:rFonts w:asciiTheme="minorHAnsi" w:hAnsiTheme="minorHAnsi" w:cstheme="minorHAnsi"/>
          <w:b/>
        </w:rPr>
        <w:t>Modalités de paiement :</w:t>
      </w:r>
    </w:p>
    <w:p w14:paraId="134EA482" w14:textId="77777777" w:rsidR="00261672" w:rsidRDefault="00261672" w:rsidP="00261672">
      <w:pPr>
        <w:pStyle w:val="Paragraphedeliste1"/>
        <w:keepNext/>
        <w:spacing w:after="120" w:line="259" w:lineRule="auto"/>
        <w:ind w:left="0"/>
        <w:contextualSpacing w:val="0"/>
        <w:rPr>
          <w:rFonts w:asciiTheme="minorHAnsi" w:hAnsiTheme="minorHAnsi" w:cstheme="minorHAnsi"/>
          <w:b/>
        </w:rPr>
      </w:pPr>
      <w:r>
        <w:rPr>
          <w:rFonts w:asciiTheme="minorHAnsi" w:hAnsiTheme="minorHAnsi" w:cstheme="minorHAnsi"/>
          <w:b/>
        </w:rPr>
        <w:t>………………………………………………………………..</w:t>
      </w:r>
    </w:p>
    <w:p w14:paraId="4B09D1CD" w14:textId="77777777" w:rsidR="00261672" w:rsidRDefault="00261672" w:rsidP="00261672">
      <w:pPr>
        <w:pStyle w:val="Paragraphedeliste1"/>
        <w:keepNext/>
        <w:spacing w:after="120" w:line="259" w:lineRule="auto"/>
        <w:ind w:left="0"/>
        <w:contextualSpacing w:val="0"/>
        <w:rPr>
          <w:rFonts w:asciiTheme="minorHAnsi" w:hAnsiTheme="minorHAnsi" w:cstheme="minorHAnsi"/>
          <w:b/>
        </w:rPr>
      </w:pPr>
      <w:r>
        <w:rPr>
          <w:rFonts w:asciiTheme="minorHAnsi" w:hAnsiTheme="minorHAnsi" w:cstheme="minorHAnsi"/>
          <w:b/>
        </w:rPr>
        <w:t>…………………………………………………………………</w:t>
      </w:r>
    </w:p>
    <w:p w14:paraId="52C27B01" w14:textId="77777777" w:rsidR="00261672" w:rsidRDefault="00261672" w:rsidP="00261672">
      <w:pPr>
        <w:pStyle w:val="Paragraphedeliste1"/>
        <w:keepNext/>
        <w:spacing w:after="120" w:line="259" w:lineRule="auto"/>
        <w:ind w:left="0"/>
        <w:contextualSpacing w:val="0"/>
        <w:rPr>
          <w:rFonts w:asciiTheme="minorHAnsi" w:hAnsiTheme="minorHAnsi" w:cstheme="minorHAnsi"/>
          <w:b/>
        </w:rPr>
      </w:pPr>
      <w:r>
        <w:rPr>
          <w:rFonts w:asciiTheme="minorHAnsi" w:hAnsiTheme="minorHAnsi" w:cstheme="minorHAnsi"/>
          <w:b/>
        </w:rPr>
        <w:t>…………………………………………………………………</w:t>
      </w:r>
    </w:p>
    <w:p w14:paraId="5DE91F70" w14:textId="77777777" w:rsidR="00D30FD1" w:rsidRDefault="00D30FD1" w:rsidP="005F4274">
      <w:pPr>
        <w:pStyle w:val="Default"/>
        <w:shd w:val="clear" w:color="auto" w:fill="FFFFFF" w:themeFill="background1"/>
        <w:spacing w:after="120"/>
        <w:jc w:val="both"/>
        <w:rPr>
          <w:rFonts w:asciiTheme="minorHAnsi" w:hAnsiTheme="minorHAnsi"/>
          <w:sz w:val="22"/>
          <w:szCs w:val="22"/>
        </w:rPr>
      </w:pPr>
    </w:p>
    <w:sectPr w:rsidR="00D30FD1" w:rsidSect="009617AD">
      <w:pgSz w:w="11906" w:h="16838"/>
      <w:pgMar w:top="1134" w:right="1418" w:bottom="1134" w:left="1418"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90AD6" w14:textId="77777777" w:rsidR="00EE7A49" w:rsidRPr="00332259" w:rsidRDefault="00EE7A49" w:rsidP="00021727">
      <w:pPr>
        <w:spacing w:after="0" w:line="240" w:lineRule="auto"/>
      </w:pPr>
      <w:r w:rsidRPr="00332259">
        <w:separator/>
      </w:r>
    </w:p>
  </w:endnote>
  <w:endnote w:type="continuationSeparator" w:id="0">
    <w:p w14:paraId="69A99CFD" w14:textId="77777777" w:rsidR="00EE7A49" w:rsidRPr="00332259" w:rsidRDefault="00EE7A49" w:rsidP="00021727">
      <w:pPr>
        <w:spacing w:after="0" w:line="240" w:lineRule="auto"/>
      </w:pPr>
      <w:r w:rsidRPr="0033225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Neue-Bold">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3AE70" w14:textId="10856B3B" w:rsidR="00BD1049" w:rsidRPr="00332259" w:rsidRDefault="00BD1049">
    <w:pPr>
      <w:pStyle w:val="Pieddepage"/>
    </w:pPr>
    <w:r w:rsidRPr="00332259">
      <w:rPr>
        <w:noProof/>
        <w:lang w:eastAsia="fr-FR"/>
      </w:rPr>
      <mc:AlternateContent>
        <mc:Choice Requires="wps">
          <w:drawing>
            <wp:anchor distT="0" distB="0" distL="114300" distR="114300" simplePos="0" relativeHeight="251659264" behindDoc="0" locked="0" layoutInCell="0" allowOverlap="1" wp14:anchorId="020A4CE2" wp14:editId="1D13A319">
              <wp:simplePos x="0" y="0"/>
              <wp:positionH relativeFrom="rightMargin">
                <wp:posOffset>-38735</wp:posOffset>
              </wp:positionH>
              <wp:positionV relativeFrom="bottomMargin">
                <wp:align>top</wp:align>
              </wp:positionV>
              <wp:extent cx="714375" cy="329565"/>
              <wp:effectExtent l="0" t="0" r="3810" b="0"/>
              <wp:wrapNone/>
              <wp:docPr id="358715739"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4375" cy="329565"/>
                      </a:xfrm>
                      <a:prstGeom prst="rect">
                        <a:avLst/>
                      </a:prstGeom>
                      <a:solidFill>
                        <a:srgbClr val="FFFFFF"/>
                      </a:solidFill>
                    </wps:spPr>
                    <wps:txbx>
                      <w:txbxContent>
                        <w:p w14:paraId="7E2CDD61" w14:textId="77777777" w:rsidR="00BD1049" w:rsidRPr="00332259" w:rsidRDefault="00BD1049">
                          <w:pPr>
                            <w:pBdr>
                              <w:bottom w:val="single" w:sz="4" w:space="1" w:color="auto"/>
                            </w:pBdr>
                          </w:pPr>
                          <w:r w:rsidRPr="00332259">
                            <w:fldChar w:fldCharType="begin"/>
                          </w:r>
                          <w:r w:rsidRPr="00332259">
                            <w:instrText>PAGE   \* MERGEFORMAT</w:instrText>
                          </w:r>
                          <w:r w:rsidRPr="00332259">
                            <w:fldChar w:fldCharType="separate"/>
                          </w:r>
                          <w:r w:rsidR="00252E5F">
                            <w:rPr>
                              <w:noProof/>
                            </w:rPr>
                            <w:t>6</w:t>
                          </w:r>
                          <w:r w:rsidRPr="00332259">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020A4CE2" id="Rectangle 1" o:spid="_x0000_s1026" style="position:absolute;margin-left:-3.05pt;margin-top:0;width:56.25pt;height:25.95pt;z-index:251659264;visibility:visible;mso-wrap-style:square;mso-width-percent:800;mso-height-percent:0;mso-wrap-distance-left:9pt;mso-wrap-distance-top:0;mso-wrap-distance-right:9pt;mso-wrap-distance-bottom:0;mso-position-horizontal:absolute;mso-position-horizontal-relative:right-margin-area;mso-position-vertical:top;mso-position-vertical-relative:bottom-margin-area;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" o:allowincell="f" stroked="f">
              <v:textbox>
                <w:txbxContent>
                  <w:p w14:paraId="7E2CDD61" w14:textId="77777777" w:rsidR="00BD1049" w:rsidRPr="00332259" w:rsidRDefault="00BD1049">
                    <w:pPr>
                      <w:pBdr>
                        <w:bottom w:val="single" w:sz="4" w:space="1" w:color="auto"/>
                      </w:pBdr>
                    </w:pPr>
                    <w:r w:rsidRPr="00332259">
                      <w:fldChar w:fldCharType="begin"/>
                    </w:r>
                    <w:r w:rsidRPr="00332259">
                      <w:instrText>PAGE   \* MERGEFORMAT</w:instrText>
                    </w:r>
                    <w:r w:rsidRPr="00332259">
                      <w:fldChar w:fldCharType="separate"/>
                    </w:r>
                    <w:r w:rsidR="00252E5F">
                      <w:rPr>
                        <w:noProof/>
                      </w:rPr>
                      <w:t>6</w:t>
                    </w:r>
                    <w:r w:rsidRPr="00332259">
                      <w:fldChar w:fldCharType="end"/>
                    </w:r>
                  </w:p>
                </w:txbxContent>
              </v:textbox>
              <w10:wrap anchorx="margin" anchory="margin"/>
            </v:rect>
          </w:pict>
        </mc:Fallback>
      </mc:AlternateContent>
    </w:r>
  </w:p>
  <w:p w14:paraId="5C50635B" w14:textId="0397C16E" w:rsidR="00BD1049" w:rsidRPr="00332259" w:rsidRDefault="00BD1049" w:rsidP="00EF63B1">
    <w:pPr>
      <w:pStyle w:val="Pieddepage"/>
      <w:jc w:val="center"/>
      <w:rPr>
        <w:i/>
        <w:iCs/>
        <w:sz w:val="20"/>
        <w:szCs w:val="20"/>
      </w:rPr>
    </w:pPr>
    <w:r w:rsidRPr="00332259">
      <w:rPr>
        <w:i/>
        <w:iCs/>
        <w:sz w:val="20"/>
        <w:szCs w:val="20"/>
      </w:rPr>
      <w:t>Le projet THAMM OFII est financé par l’Union européenne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2B662" w14:textId="77777777" w:rsidR="00BD1049" w:rsidRPr="00332259" w:rsidRDefault="00BD1049">
    <w:pPr>
      <w:pStyle w:val="Pieddepage"/>
    </w:pPr>
  </w:p>
  <w:p w14:paraId="0DDB9623" w14:textId="77777777" w:rsidR="00BD1049" w:rsidRPr="00332259" w:rsidRDefault="00BD1049" w:rsidP="00EF63B1">
    <w:pPr>
      <w:pStyle w:val="Pieddepage"/>
      <w:jc w:val="center"/>
      <w:rPr>
        <w:i/>
        <w:iCs/>
        <w:sz w:val="20"/>
        <w:szCs w:val="20"/>
      </w:rPr>
    </w:pPr>
    <w:r w:rsidRPr="00332259">
      <w:rPr>
        <w:i/>
        <w:iCs/>
        <w:sz w:val="20"/>
        <w:szCs w:val="20"/>
      </w:rPr>
      <w:t>Le projet THAMM OFII est financé par l’Union européenne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9F9C1" w14:textId="77777777" w:rsidR="00BD1049" w:rsidRDefault="00BD1049">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8BEFB" w14:textId="245FE08A" w:rsidR="008D1BF4" w:rsidRDefault="008D1BF4" w:rsidP="008D1BF4">
    <w:pPr>
      <w:pStyle w:val="Pieddepage"/>
      <w:jc w:val="center"/>
    </w:pPr>
    <w:r w:rsidRPr="00332259">
      <w:rPr>
        <w:i/>
        <w:iCs/>
        <w:sz w:val="20"/>
        <w:szCs w:val="20"/>
      </w:rPr>
      <w:t>Le projet THAMM OFII est financé par l’Union européenne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5C4D6" w14:textId="77777777" w:rsidR="00EE7A49" w:rsidRPr="00332259" w:rsidRDefault="00EE7A49" w:rsidP="00021727">
      <w:pPr>
        <w:spacing w:after="0" w:line="240" w:lineRule="auto"/>
      </w:pPr>
      <w:r w:rsidRPr="00332259">
        <w:separator/>
      </w:r>
    </w:p>
  </w:footnote>
  <w:footnote w:type="continuationSeparator" w:id="0">
    <w:p w14:paraId="4152B454" w14:textId="77777777" w:rsidR="00EE7A49" w:rsidRPr="00332259" w:rsidRDefault="00EE7A49" w:rsidP="00021727">
      <w:pPr>
        <w:spacing w:after="0" w:line="240" w:lineRule="auto"/>
      </w:pPr>
      <w:r w:rsidRPr="00332259">
        <w:continuationSeparator/>
      </w:r>
    </w:p>
  </w:footnote>
  <w:footnote w:id="1">
    <w:p w14:paraId="7467BFB2" w14:textId="77777777" w:rsidR="00BD1049" w:rsidRPr="00AB7DDD" w:rsidRDefault="00BD1049" w:rsidP="00D30FD1">
      <w:pPr>
        <w:pStyle w:val="Notedebasdepage"/>
        <w:ind w:left="284" w:hanging="284"/>
        <w:rPr>
          <w:sz w:val="18"/>
        </w:rPr>
      </w:pPr>
      <w:r>
        <w:rPr>
          <w:rStyle w:val="Appelnotedebasdep"/>
          <w:sz w:val="22"/>
        </w:rPr>
        <w:footnoteRef/>
      </w:r>
      <w:r w:rsidRPr="002A5688">
        <w:rPr>
          <w:sz w:val="22"/>
        </w:rPr>
        <w:t xml:space="preserve"> </w:t>
      </w:r>
      <w:r w:rsidRPr="002A5688">
        <w:tab/>
      </w:r>
      <w:r w:rsidRPr="00AB7DDD">
        <w:rPr>
          <w:sz w:val="18"/>
        </w:rPr>
        <w:t>À savoir les chefs d'entreprise, les membres des organes de direction ou de surveillance et les personnes physiques détenant, à titre individuel, la majorité des parts.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7128461"/>
      <w:docPartObj>
        <w:docPartGallery w:val="Page Numbers (Margins)"/>
        <w:docPartUnique/>
      </w:docPartObj>
    </w:sdtPr>
    <w:sdtEndPr/>
    <w:sdtContent>
      <w:p w14:paraId="552B09AA" w14:textId="1ADC4D12" w:rsidR="00BD1049" w:rsidRPr="00332259" w:rsidRDefault="00EE7A49">
        <w:pPr>
          <w:pStyle w:val="En-tte"/>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10065"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6964"/>
      <w:gridCol w:w="1546"/>
    </w:tblGrid>
    <w:tr w:rsidR="00BD1049" w:rsidRPr="00332259" w14:paraId="757BC753" w14:textId="77777777" w:rsidTr="00D3014A">
      <w:trPr>
        <w:trHeight w:val="1728"/>
      </w:trPr>
      <w:tc>
        <w:tcPr>
          <w:tcW w:w="1555" w:type="dxa"/>
          <w:vAlign w:val="center"/>
        </w:tcPr>
        <w:p w14:paraId="4A09F1AC" w14:textId="77777777" w:rsidR="00BD1049" w:rsidRPr="00332259" w:rsidRDefault="00BD1049" w:rsidP="00EF63B1">
          <w:pPr>
            <w:pStyle w:val="En-tte"/>
            <w:spacing w:before="120" w:after="120"/>
            <w:rPr>
              <w:sz w:val="16"/>
              <w:szCs w:val="16"/>
            </w:rPr>
          </w:pPr>
          <w:r w:rsidRPr="00332259">
            <w:rPr>
              <w:noProof/>
              <w:sz w:val="16"/>
              <w:szCs w:val="16"/>
              <w:lang w:eastAsia="fr-FR"/>
            </w:rPr>
            <w:drawing>
              <wp:inline distT="0" distB="0" distL="0" distR="0" wp14:anchorId="289AC1BA" wp14:editId="5406B8BD">
                <wp:extent cx="741526" cy="432079"/>
                <wp:effectExtent l="0" t="0" r="1905" b="635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E-Flag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3317" cy="438949"/>
                        </a:xfrm>
                        <a:prstGeom prst="rect">
                          <a:avLst/>
                        </a:prstGeom>
                      </pic:spPr>
                    </pic:pic>
                  </a:graphicData>
                </a:graphic>
              </wp:inline>
            </w:drawing>
          </w:r>
        </w:p>
        <w:p w14:paraId="7A891F3C" w14:textId="77777777" w:rsidR="00BD1049" w:rsidRPr="00332259" w:rsidRDefault="00BD1049" w:rsidP="00EF63B1">
          <w:pPr>
            <w:pStyle w:val="En-tte"/>
            <w:ind w:left="-108"/>
            <w:jc w:val="center"/>
            <w:rPr>
              <w:sz w:val="16"/>
              <w:szCs w:val="16"/>
            </w:rPr>
          </w:pPr>
          <w:r w:rsidRPr="00332259">
            <w:rPr>
              <w:sz w:val="14"/>
              <w:szCs w:val="14"/>
            </w:rPr>
            <w:t>Projet financé par l’Union européenne</w:t>
          </w:r>
        </w:p>
      </w:tc>
      <w:tc>
        <w:tcPr>
          <w:tcW w:w="6964" w:type="dxa"/>
          <w:vAlign w:val="center"/>
        </w:tcPr>
        <w:p w14:paraId="79803322" w14:textId="77777777" w:rsidR="00BD1049" w:rsidRPr="00332259" w:rsidRDefault="00BD1049" w:rsidP="00EF63B1">
          <w:pPr>
            <w:pStyle w:val="En-tte"/>
            <w:spacing w:before="120" w:after="120"/>
            <w:ind w:left="-104"/>
            <w:jc w:val="center"/>
            <w:rPr>
              <w:b/>
              <w:bCs/>
              <w:color w:val="61133D"/>
              <w:sz w:val="40"/>
              <w:szCs w:val="40"/>
              <w:lang w:eastAsia="fr-FR"/>
            </w:rPr>
          </w:pPr>
          <w:r w:rsidRPr="00332259">
            <w:rPr>
              <w:b/>
              <w:bCs/>
              <w:color w:val="61133D"/>
              <w:sz w:val="40"/>
              <w:szCs w:val="40"/>
              <w:lang w:eastAsia="fr-FR"/>
            </w:rPr>
            <w:t>Projet de coopération technique sur la mobilité professionnelle circulaire</w:t>
          </w:r>
        </w:p>
        <w:p w14:paraId="4636A6BF" w14:textId="77777777" w:rsidR="00BD1049" w:rsidRPr="00332259" w:rsidRDefault="00BD1049" w:rsidP="00EF63B1">
          <w:pPr>
            <w:pStyle w:val="En-tte"/>
            <w:spacing w:before="120" w:after="120"/>
            <w:ind w:left="-104"/>
            <w:jc w:val="center"/>
            <w:rPr>
              <w:b/>
              <w:bCs/>
              <w:color w:val="61133D"/>
              <w:sz w:val="40"/>
              <w:szCs w:val="40"/>
            </w:rPr>
          </w:pPr>
          <w:r w:rsidRPr="00332259">
            <w:rPr>
              <w:b/>
              <w:bCs/>
              <w:color w:val="61133D"/>
              <w:sz w:val="40"/>
              <w:szCs w:val="40"/>
              <w:lang w:eastAsia="fr-FR"/>
            </w:rPr>
            <w:t>THAMM II</w:t>
          </w:r>
        </w:p>
      </w:tc>
      <w:tc>
        <w:tcPr>
          <w:tcW w:w="1546" w:type="dxa"/>
        </w:tcPr>
        <w:p w14:paraId="39A7CFEB" w14:textId="77777777" w:rsidR="00BD1049" w:rsidRPr="00332259" w:rsidRDefault="00BD1049" w:rsidP="00EF63B1">
          <w:pPr>
            <w:pStyle w:val="En-tte"/>
            <w:jc w:val="center"/>
            <w:rPr>
              <w:sz w:val="16"/>
              <w:szCs w:val="16"/>
              <w:lang w:eastAsia="fr-FR"/>
            </w:rPr>
          </w:pPr>
        </w:p>
        <w:p w14:paraId="75E03EBD" w14:textId="77777777" w:rsidR="00BD1049" w:rsidRPr="00332259" w:rsidRDefault="00BD1049" w:rsidP="00EF63B1">
          <w:pPr>
            <w:pStyle w:val="En-tte"/>
            <w:spacing w:before="120" w:after="120"/>
            <w:jc w:val="center"/>
            <w:rPr>
              <w:sz w:val="16"/>
              <w:szCs w:val="16"/>
            </w:rPr>
          </w:pPr>
          <w:r w:rsidRPr="00332259">
            <w:rPr>
              <w:noProof/>
              <w:sz w:val="16"/>
              <w:szCs w:val="16"/>
              <w:lang w:eastAsia="fr-FR"/>
            </w:rPr>
            <w:drawing>
              <wp:inline distT="0" distB="0" distL="0" distR="0" wp14:anchorId="20E9FF08" wp14:editId="4BE99D9D">
                <wp:extent cx="556480" cy="466725"/>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II_2_rvb_small.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558000" cy="468000"/>
                        </a:xfrm>
                        <a:prstGeom prst="rect">
                          <a:avLst/>
                        </a:prstGeom>
                      </pic:spPr>
                    </pic:pic>
                  </a:graphicData>
                </a:graphic>
              </wp:inline>
            </w:drawing>
          </w:r>
        </w:p>
        <w:p w14:paraId="36D3C6BB" w14:textId="77777777" w:rsidR="00BD1049" w:rsidRPr="00332259" w:rsidRDefault="00BD1049" w:rsidP="00EF63B1">
          <w:pPr>
            <w:pStyle w:val="En-tte"/>
            <w:ind w:left="-108"/>
            <w:jc w:val="center"/>
            <w:rPr>
              <w:sz w:val="14"/>
              <w:szCs w:val="14"/>
            </w:rPr>
          </w:pPr>
          <w:r w:rsidRPr="00332259">
            <w:rPr>
              <w:sz w:val="14"/>
              <w:szCs w:val="14"/>
            </w:rPr>
            <w:t xml:space="preserve">Opérateur de mise en œuvre </w:t>
          </w:r>
        </w:p>
      </w:tc>
    </w:tr>
  </w:tbl>
  <w:p w14:paraId="36FBF3B4" w14:textId="77777777" w:rsidR="00BD1049" w:rsidRPr="00332259" w:rsidRDefault="00BD104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F89CA" w14:textId="77777777" w:rsidR="00BD1049" w:rsidRPr="00332259" w:rsidRDefault="00BD104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F155F"/>
    <w:multiLevelType w:val="hybridMultilevel"/>
    <w:tmpl w:val="1C7893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FE44F88"/>
    <w:multiLevelType w:val="multilevel"/>
    <w:tmpl w:val="D0EC9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E04B6A"/>
    <w:multiLevelType w:val="hybridMultilevel"/>
    <w:tmpl w:val="E138AD9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823312A"/>
    <w:multiLevelType w:val="hybridMultilevel"/>
    <w:tmpl w:val="CF5E022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1EB69D9"/>
    <w:multiLevelType w:val="hybridMultilevel"/>
    <w:tmpl w:val="E138AD9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9DB0463"/>
    <w:multiLevelType w:val="hybridMultilevel"/>
    <w:tmpl w:val="2B6AF4B0"/>
    <w:lvl w:ilvl="0" w:tplc="E7DA1880">
      <w:start w:val="6"/>
      <w:numFmt w:val="bullet"/>
      <w:lvlText w:val="•"/>
      <w:lvlJc w:val="left"/>
      <w:pPr>
        <w:ind w:left="1065" w:hanging="705"/>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2E2B7368"/>
    <w:multiLevelType w:val="hybridMultilevel"/>
    <w:tmpl w:val="6EE4ABF2"/>
    <w:lvl w:ilvl="0" w:tplc="94061BC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2C1AAF"/>
    <w:multiLevelType w:val="hybridMultilevel"/>
    <w:tmpl w:val="CF5E02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C460FE2"/>
    <w:multiLevelType w:val="hybridMultilevel"/>
    <w:tmpl w:val="85C0B840"/>
    <w:lvl w:ilvl="0" w:tplc="0FCC487A">
      <w:start w:val="1"/>
      <w:numFmt w:val="upperRoman"/>
      <w:pStyle w:val="Titre1"/>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F637F4F"/>
    <w:multiLevelType w:val="hybridMultilevel"/>
    <w:tmpl w:val="960CE7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EEF6F9E"/>
    <w:multiLevelType w:val="hybridMultilevel"/>
    <w:tmpl w:val="4D6C809E"/>
    <w:lvl w:ilvl="0" w:tplc="E2429628">
      <w:start w:val="1"/>
      <w:numFmt w:val="bullet"/>
      <w:lvlText w:val="-"/>
      <w:lvlJc w:val="left"/>
      <w:pPr>
        <w:ind w:left="1379" w:hanging="360"/>
      </w:pPr>
      <w:rPr>
        <w:rFonts w:ascii="Times New Roman" w:eastAsia="Times New Roman" w:hAnsi="Times New Roman" w:hint="default"/>
      </w:rPr>
    </w:lvl>
    <w:lvl w:ilvl="1" w:tplc="FFFFFFFF" w:tentative="1">
      <w:start w:val="1"/>
      <w:numFmt w:val="bullet"/>
      <w:lvlText w:val="o"/>
      <w:lvlJc w:val="left"/>
      <w:pPr>
        <w:ind w:left="2099" w:hanging="360"/>
      </w:pPr>
      <w:rPr>
        <w:rFonts w:ascii="Courier New" w:hAnsi="Courier New" w:cs="Courier New" w:hint="default"/>
      </w:rPr>
    </w:lvl>
    <w:lvl w:ilvl="2" w:tplc="FFFFFFFF" w:tentative="1">
      <w:start w:val="1"/>
      <w:numFmt w:val="bullet"/>
      <w:lvlText w:val=""/>
      <w:lvlJc w:val="left"/>
      <w:pPr>
        <w:ind w:left="2819" w:hanging="360"/>
      </w:pPr>
      <w:rPr>
        <w:rFonts w:ascii="Wingdings" w:hAnsi="Wingdings" w:hint="default"/>
      </w:rPr>
    </w:lvl>
    <w:lvl w:ilvl="3" w:tplc="FFFFFFFF" w:tentative="1">
      <w:start w:val="1"/>
      <w:numFmt w:val="bullet"/>
      <w:lvlText w:val=""/>
      <w:lvlJc w:val="left"/>
      <w:pPr>
        <w:ind w:left="3539" w:hanging="360"/>
      </w:pPr>
      <w:rPr>
        <w:rFonts w:ascii="Symbol" w:hAnsi="Symbol" w:hint="default"/>
      </w:rPr>
    </w:lvl>
    <w:lvl w:ilvl="4" w:tplc="FFFFFFFF" w:tentative="1">
      <w:start w:val="1"/>
      <w:numFmt w:val="bullet"/>
      <w:lvlText w:val="o"/>
      <w:lvlJc w:val="left"/>
      <w:pPr>
        <w:ind w:left="4259" w:hanging="360"/>
      </w:pPr>
      <w:rPr>
        <w:rFonts w:ascii="Courier New" w:hAnsi="Courier New" w:cs="Courier New" w:hint="default"/>
      </w:rPr>
    </w:lvl>
    <w:lvl w:ilvl="5" w:tplc="FFFFFFFF" w:tentative="1">
      <w:start w:val="1"/>
      <w:numFmt w:val="bullet"/>
      <w:lvlText w:val=""/>
      <w:lvlJc w:val="left"/>
      <w:pPr>
        <w:ind w:left="4979" w:hanging="360"/>
      </w:pPr>
      <w:rPr>
        <w:rFonts w:ascii="Wingdings" w:hAnsi="Wingdings" w:hint="default"/>
      </w:rPr>
    </w:lvl>
    <w:lvl w:ilvl="6" w:tplc="FFFFFFFF" w:tentative="1">
      <w:start w:val="1"/>
      <w:numFmt w:val="bullet"/>
      <w:lvlText w:val=""/>
      <w:lvlJc w:val="left"/>
      <w:pPr>
        <w:ind w:left="5699" w:hanging="360"/>
      </w:pPr>
      <w:rPr>
        <w:rFonts w:ascii="Symbol" w:hAnsi="Symbol" w:hint="default"/>
      </w:rPr>
    </w:lvl>
    <w:lvl w:ilvl="7" w:tplc="FFFFFFFF" w:tentative="1">
      <w:start w:val="1"/>
      <w:numFmt w:val="bullet"/>
      <w:lvlText w:val="o"/>
      <w:lvlJc w:val="left"/>
      <w:pPr>
        <w:ind w:left="6419" w:hanging="360"/>
      </w:pPr>
      <w:rPr>
        <w:rFonts w:ascii="Courier New" w:hAnsi="Courier New" w:cs="Courier New" w:hint="default"/>
      </w:rPr>
    </w:lvl>
    <w:lvl w:ilvl="8" w:tplc="FFFFFFFF" w:tentative="1">
      <w:start w:val="1"/>
      <w:numFmt w:val="bullet"/>
      <w:lvlText w:val=""/>
      <w:lvlJc w:val="left"/>
      <w:pPr>
        <w:ind w:left="7139" w:hanging="360"/>
      </w:pPr>
      <w:rPr>
        <w:rFonts w:ascii="Wingdings" w:hAnsi="Wingdings" w:hint="default"/>
      </w:rPr>
    </w:lvl>
  </w:abstractNum>
  <w:abstractNum w:abstractNumId="13" w15:restartNumberingAfterBreak="0">
    <w:nsid w:val="550851FB"/>
    <w:multiLevelType w:val="hybridMultilevel"/>
    <w:tmpl w:val="B2BA15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5625945"/>
    <w:multiLevelType w:val="hybridMultilevel"/>
    <w:tmpl w:val="4EC2C6E4"/>
    <w:lvl w:ilvl="0" w:tplc="125A5ED4">
      <w:start w:val="7"/>
      <w:numFmt w:val="bullet"/>
      <w:lvlText w:val="-"/>
      <w:lvlJc w:val="left"/>
      <w:pPr>
        <w:ind w:left="720" w:hanging="360"/>
      </w:pPr>
      <w:rPr>
        <w:rFonts w:ascii="Times New Roman" w:eastAsia="Times New Roman" w:hAnsi="Times New Roman" w:cs="Times New Roman"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57F3B96"/>
    <w:multiLevelType w:val="hybridMultilevel"/>
    <w:tmpl w:val="6F126B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7BE6E98"/>
    <w:multiLevelType w:val="hybridMultilevel"/>
    <w:tmpl w:val="8878FD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7F929D8"/>
    <w:multiLevelType w:val="multilevel"/>
    <w:tmpl w:val="EC7E2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A0A7773"/>
    <w:multiLevelType w:val="hybridMultilevel"/>
    <w:tmpl w:val="A3A2F9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F67472F"/>
    <w:multiLevelType w:val="hybridMultilevel"/>
    <w:tmpl w:val="220EF3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0281991"/>
    <w:multiLevelType w:val="hybridMultilevel"/>
    <w:tmpl w:val="17CA0872"/>
    <w:lvl w:ilvl="0" w:tplc="3F90FCBA">
      <w:start w:val="1"/>
      <w:numFmt w:val="decimal"/>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29D66A4"/>
    <w:multiLevelType w:val="hybridMultilevel"/>
    <w:tmpl w:val="7E88869A"/>
    <w:lvl w:ilvl="0" w:tplc="94061BC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23" w15:restartNumberingAfterBreak="0">
    <w:nsid w:val="6780687F"/>
    <w:multiLevelType w:val="hybridMultilevel"/>
    <w:tmpl w:val="420E8E98"/>
    <w:lvl w:ilvl="0" w:tplc="F5BE1C04">
      <w:start w:val="1"/>
      <w:numFmt w:val="bullet"/>
      <w:lvlText w:val=""/>
      <w:lvlJc w:val="left"/>
      <w:pPr>
        <w:tabs>
          <w:tab w:val="num" w:pos="720"/>
        </w:tabs>
        <w:ind w:left="720" w:hanging="360"/>
      </w:pPr>
      <w:rPr>
        <w:rFonts w:ascii="Wingdings" w:hAnsi="Wingdings" w:hint="default"/>
      </w:rPr>
    </w:lvl>
    <w:lvl w:ilvl="1" w:tplc="1FC05624" w:tentative="1">
      <w:start w:val="1"/>
      <w:numFmt w:val="bullet"/>
      <w:lvlText w:val=""/>
      <w:lvlJc w:val="left"/>
      <w:pPr>
        <w:tabs>
          <w:tab w:val="num" w:pos="1440"/>
        </w:tabs>
        <w:ind w:left="1440" w:hanging="360"/>
      </w:pPr>
      <w:rPr>
        <w:rFonts w:ascii="Wingdings" w:hAnsi="Wingdings" w:hint="default"/>
      </w:rPr>
    </w:lvl>
    <w:lvl w:ilvl="2" w:tplc="039481EC" w:tentative="1">
      <w:start w:val="1"/>
      <w:numFmt w:val="bullet"/>
      <w:lvlText w:val=""/>
      <w:lvlJc w:val="left"/>
      <w:pPr>
        <w:tabs>
          <w:tab w:val="num" w:pos="2160"/>
        </w:tabs>
        <w:ind w:left="2160" w:hanging="360"/>
      </w:pPr>
      <w:rPr>
        <w:rFonts w:ascii="Wingdings" w:hAnsi="Wingdings" w:hint="default"/>
      </w:rPr>
    </w:lvl>
    <w:lvl w:ilvl="3" w:tplc="CF00CC80" w:tentative="1">
      <w:start w:val="1"/>
      <w:numFmt w:val="bullet"/>
      <w:lvlText w:val=""/>
      <w:lvlJc w:val="left"/>
      <w:pPr>
        <w:tabs>
          <w:tab w:val="num" w:pos="2880"/>
        </w:tabs>
        <w:ind w:left="2880" w:hanging="360"/>
      </w:pPr>
      <w:rPr>
        <w:rFonts w:ascii="Wingdings" w:hAnsi="Wingdings" w:hint="default"/>
      </w:rPr>
    </w:lvl>
    <w:lvl w:ilvl="4" w:tplc="F7204B46" w:tentative="1">
      <w:start w:val="1"/>
      <w:numFmt w:val="bullet"/>
      <w:lvlText w:val=""/>
      <w:lvlJc w:val="left"/>
      <w:pPr>
        <w:tabs>
          <w:tab w:val="num" w:pos="3600"/>
        </w:tabs>
        <w:ind w:left="3600" w:hanging="360"/>
      </w:pPr>
      <w:rPr>
        <w:rFonts w:ascii="Wingdings" w:hAnsi="Wingdings" w:hint="default"/>
      </w:rPr>
    </w:lvl>
    <w:lvl w:ilvl="5" w:tplc="28B621AA" w:tentative="1">
      <w:start w:val="1"/>
      <w:numFmt w:val="bullet"/>
      <w:lvlText w:val=""/>
      <w:lvlJc w:val="left"/>
      <w:pPr>
        <w:tabs>
          <w:tab w:val="num" w:pos="4320"/>
        </w:tabs>
        <w:ind w:left="4320" w:hanging="360"/>
      </w:pPr>
      <w:rPr>
        <w:rFonts w:ascii="Wingdings" w:hAnsi="Wingdings" w:hint="default"/>
      </w:rPr>
    </w:lvl>
    <w:lvl w:ilvl="6" w:tplc="BA1EC696" w:tentative="1">
      <w:start w:val="1"/>
      <w:numFmt w:val="bullet"/>
      <w:lvlText w:val=""/>
      <w:lvlJc w:val="left"/>
      <w:pPr>
        <w:tabs>
          <w:tab w:val="num" w:pos="5040"/>
        </w:tabs>
        <w:ind w:left="5040" w:hanging="360"/>
      </w:pPr>
      <w:rPr>
        <w:rFonts w:ascii="Wingdings" w:hAnsi="Wingdings" w:hint="default"/>
      </w:rPr>
    </w:lvl>
    <w:lvl w:ilvl="7" w:tplc="100848DA" w:tentative="1">
      <w:start w:val="1"/>
      <w:numFmt w:val="bullet"/>
      <w:lvlText w:val=""/>
      <w:lvlJc w:val="left"/>
      <w:pPr>
        <w:tabs>
          <w:tab w:val="num" w:pos="5760"/>
        </w:tabs>
        <w:ind w:left="5760" w:hanging="360"/>
      </w:pPr>
      <w:rPr>
        <w:rFonts w:ascii="Wingdings" w:hAnsi="Wingdings" w:hint="default"/>
      </w:rPr>
    </w:lvl>
    <w:lvl w:ilvl="8" w:tplc="20A6FAF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7CB19BC"/>
    <w:multiLevelType w:val="hybridMultilevel"/>
    <w:tmpl w:val="CEB6A2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26"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6FF6A4A"/>
    <w:multiLevelType w:val="hybridMultilevel"/>
    <w:tmpl w:val="7D442D4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78674C28"/>
    <w:multiLevelType w:val="hybridMultilevel"/>
    <w:tmpl w:val="D3E44FAC"/>
    <w:lvl w:ilvl="0" w:tplc="040C0001">
      <w:start w:val="1"/>
      <w:numFmt w:val="bullet"/>
      <w:lvlText w:val=""/>
      <w:lvlJc w:val="left"/>
      <w:pPr>
        <w:ind w:left="1379" w:hanging="360"/>
      </w:pPr>
      <w:rPr>
        <w:rFonts w:ascii="Symbol" w:hAnsi="Symbol" w:hint="default"/>
      </w:rPr>
    </w:lvl>
    <w:lvl w:ilvl="1" w:tplc="040C0003" w:tentative="1">
      <w:start w:val="1"/>
      <w:numFmt w:val="bullet"/>
      <w:lvlText w:val="o"/>
      <w:lvlJc w:val="left"/>
      <w:pPr>
        <w:ind w:left="2099" w:hanging="360"/>
      </w:pPr>
      <w:rPr>
        <w:rFonts w:ascii="Courier New" w:hAnsi="Courier New" w:cs="Courier New" w:hint="default"/>
      </w:rPr>
    </w:lvl>
    <w:lvl w:ilvl="2" w:tplc="040C0005" w:tentative="1">
      <w:start w:val="1"/>
      <w:numFmt w:val="bullet"/>
      <w:lvlText w:val=""/>
      <w:lvlJc w:val="left"/>
      <w:pPr>
        <w:ind w:left="2819" w:hanging="360"/>
      </w:pPr>
      <w:rPr>
        <w:rFonts w:ascii="Wingdings" w:hAnsi="Wingdings" w:hint="default"/>
      </w:rPr>
    </w:lvl>
    <w:lvl w:ilvl="3" w:tplc="040C0001" w:tentative="1">
      <w:start w:val="1"/>
      <w:numFmt w:val="bullet"/>
      <w:lvlText w:val=""/>
      <w:lvlJc w:val="left"/>
      <w:pPr>
        <w:ind w:left="3539" w:hanging="360"/>
      </w:pPr>
      <w:rPr>
        <w:rFonts w:ascii="Symbol" w:hAnsi="Symbol" w:hint="default"/>
      </w:rPr>
    </w:lvl>
    <w:lvl w:ilvl="4" w:tplc="040C0003" w:tentative="1">
      <w:start w:val="1"/>
      <w:numFmt w:val="bullet"/>
      <w:lvlText w:val="o"/>
      <w:lvlJc w:val="left"/>
      <w:pPr>
        <w:ind w:left="4259" w:hanging="360"/>
      </w:pPr>
      <w:rPr>
        <w:rFonts w:ascii="Courier New" w:hAnsi="Courier New" w:cs="Courier New" w:hint="default"/>
      </w:rPr>
    </w:lvl>
    <w:lvl w:ilvl="5" w:tplc="040C0005" w:tentative="1">
      <w:start w:val="1"/>
      <w:numFmt w:val="bullet"/>
      <w:lvlText w:val=""/>
      <w:lvlJc w:val="left"/>
      <w:pPr>
        <w:ind w:left="4979" w:hanging="360"/>
      </w:pPr>
      <w:rPr>
        <w:rFonts w:ascii="Wingdings" w:hAnsi="Wingdings" w:hint="default"/>
      </w:rPr>
    </w:lvl>
    <w:lvl w:ilvl="6" w:tplc="040C0001" w:tentative="1">
      <w:start w:val="1"/>
      <w:numFmt w:val="bullet"/>
      <w:lvlText w:val=""/>
      <w:lvlJc w:val="left"/>
      <w:pPr>
        <w:ind w:left="5699" w:hanging="360"/>
      </w:pPr>
      <w:rPr>
        <w:rFonts w:ascii="Symbol" w:hAnsi="Symbol" w:hint="default"/>
      </w:rPr>
    </w:lvl>
    <w:lvl w:ilvl="7" w:tplc="040C0003" w:tentative="1">
      <w:start w:val="1"/>
      <w:numFmt w:val="bullet"/>
      <w:lvlText w:val="o"/>
      <w:lvlJc w:val="left"/>
      <w:pPr>
        <w:ind w:left="6419" w:hanging="360"/>
      </w:pPr>
      <w:rPr>
        <w:rFonts w:ascii="Courier New" w:hAnsi="Courier New" w:cs="Courier New" w:hint="default"/>
      </w:rPr>
    </w:lvl>
    <w:lvl w:ilvl="8" w:tplc="040C0005" w:tentative="1">
      <w:start w:val="1"/>
      <w:numFmt w:val="bullet"/>
      <w:lvlText w:val=""/>
      <w:lvlJc w:val="left"/>
      <w:pPr>
        <w:ind w:left="7139" w:hanging="360"/>
      </w:pPr>
      <w:rPr>
        <w:rFonts w:ascii="Wingdings" w:hAnsi="Wingdings" w:hint="default"/>
      </w:rPr>
    </w:lvl>
  </w:abstractNum>
  <w:abstractNum w:abstractNumId="29"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CE82235"/>
    <w:multiLevelType w:val="hybridMultilevel"/>
    <w:tmpl w:val="C1429D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18153018">
    <w:abstractNumId w:val="10"/>
  </w:num>
  <w:num w:numId="2" w16cid:durableId="486282069">
    <w:abstractNumId w:val="23"/>
  </w:num>
  <w:num w:numId="3" w16cid:durableId="1088963385">
    <w:abstractNumId w:val="17"/>
  </w:num>
  <w:num w:numId="4" w16cid:durableId="1435176748">
    <w:abstractNumId w:val="1"/>
  </w:num>
  <w:num w:numId="5" w16cid:durableId="1122186792">
    <w:abstractNumId w:val="24"/>
  </w:num>
  <w:num w:numId="6" w16cid:durableId="2019692787">
    <w:abstractNumId w:val="19"/>
  </w:num>
  <w:num w:numId="7" w16cid:durableId="1794710865">
    <w:abstractNumId w:val="15"/>
  </w:num>
  <w:num w:numId="8" w16cid:durableId="1569800214">
    <w:abstractNumId w:val="27"/>
  </w:num>
  <w:num w:numId="9" w16cid:durableId="853961584">
    <w:abstractNumId w:val="0"/>
  </w:num>
  <w:num w:numId="10" w16cid:durableId="609750099">
    <w:abstractNumId w:val="21"/>
  </w:num>
  <w:num w:numId="11" w16cid:durableId="2013752898">
    <w:abstractNumId w:val="7"/>
  </w:num>
  <w:num w:numId="12" w16cid:durableId="82342542">
    <w:abstractNumId w:val="2"/>
  </w:num>
  <w:num w:numId="13" w16cid:durableId="1833713201">
    <w:abstractNumId w:val="4"/>
  </w:num>
  <w:num w:numId="14" w16cid:durableId="1588998708">
    <w:abstractNumId w:val="16"/>
  </w:num>
  <w:num w:numId="15" w16cid:durableId="2002541249">
    <w:abstractNumId w:val="28"/>
  </w:num>
  <w:num w:numId="16" w16cid:durableId="1443527442">
    <w:abstractNumId w:val="12"/>
  </w:num>
  <w:num w:numId="17" w16cid:durableId="1215315865">
    <w:abstractNumId w:val="11"/>
  </w:num>
  <w:num w:numId="18" w16cid:durableId="883249656">
    <w:abstractNumId w:val="6"/>
  </w:num>
  <w:num w:numId="19" w16cid:durableId="1714043147">
    <w:abstractNumId w:val="25"/>
  </w:num>
  <w:num w:numId="20" w16cid:durableId="112096429">
    <w:abstractNumId w:val="8"/>
  </w:num>
  <w:num w:numId="21" w16cid:durableId="1389261553">
    <w:abstractNumId w:val="29"/>
  </w:num>
  <w:num w:numId="22" w16cid:durableId="1986231176">
    <w:abstractNumId w:val="22"/>
  </w:num>
  <w:num w:numId="23" w16cid:durableId="1724212545">
    <w:abstractNumId w:val="26"/>
  </w:num>
  <w:num w:numId="24" w16cid:durableId="44526799">
    <w:abstractNumId w:val="14"/>
  </w:num>
  <w:num w:numId="25" w16cid:durableId="1128202286">
    <w:abstractNumId w:val="13"/>
  </w:num>
  <w:num w:numId="26" w16cid:durableId="257491180">
    <w:abstractNumId w:val="30"/>
  </w:num>
  <w:num w:numId="27" w16cid:durableId="1828551261">
    <w:abstractNumId w:val="3"/>
  </w:num>
  <w:num w:numId="28" w16cid:durableId="184711556">
    <w:abstractNumId w:val="20"/>
  </w:num>
  <w:num w:numId="29" w16cid:durableId="1835141674">
    <w:abstractNumId w:val="9"/>
  </w:num>
  <w:num w:numId="30" w16cid:durableId="1258829068">
    <w:abstractNumId w:val="18"/>
  </w:num>
  <w:num w:numId="31" w16cid:durableId="697974420">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mailMerge>
    <w:mainDocumentType w:val="formLetters"/>
    <w:dataType w:val="textFile"/>
    <w:activeRecord w:val="-1"/>
    <w:odso/>
  </w:mailMerg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2C95"/>
    <w:rsid w:val="00003377"/>
    <w:rsid w:val="00015D12"/>
    <w:rsid w:val="00021727"/>
    <w:rsid w:val="0002299F"/>
    <w:rsid w:val="000356E9"/>
    <w:rsid w:val="00043847"/>
    <w:rsid w:val="000450A7"/>
    <w:rsid w:val="000469B9"/>
    <w:rsid w:val="00050C70"/>
    <w:rsid w:val="00054BD2"/>
    <w:rsid w:val="000668CD"/>
    <w:rsid w:val="000740E6"/>
    <w:rsid w:val="00077B5C"/>
    <w:rsid w:val="00094B87"/>
    <w:rsid w:val="000961AD"/>
    <w:rsid w:val="00096378"/>
    <w:rsid w:val="00096C16"/>
    <w:rsid w:val="000A0788"/>
    <w:rsid w:val="000A195E"/>
    <w:rsid w:val="000A75D9"/>
    <w:rsid w:val="000C0E02"/>
    <w:rsid w:val="000C1458"/>
    <w:rsid w:val="000D112B"/>
    <w:rsid w:val="000D652F"/>
    <w:rsid w:val="000E2812"/>
    <w:rsid w:val="000E74BC"/>
    <w:rsid w:val="0011526E"/>
    <w:rsid w:val="00123889"/>
    <w:rsid w:val="0012561B"/>
    <w:rsid w:val="0012566C"/>
    <w:rsid w:val="00126B6B"/>
    <w:rsid w:val="00126C50"/>
    <w:rsid w:val="00127892"/>
    <w:rsid w:val="0014208E"/>
    <w:rsid w:val="00142123"/>
    <w:rsid w:val="001535B7"/>
    <w:rsid w:val="00153AA4"/>
    <w:rsid w:val="00162545"/>
    <w:rsid w:val="00164044"/>
    <w:rsid w:val="0017142D"/>
    <w:rsid w:val="00171FBB"/>
    <w:rsid w:val="00182184"/>
    <w:rsid w:val="001914B8"/>
    <w:rsid w:val="001938F8"/>
    <w:rsid w:val="001A4C35"/>
    <w:rsid w:val="001B077F"/>
    <w:rsid w:val="001B14F4"/>
    <w:rsid w:val="001B15F1"/>
    <w:rsid w:val="001B33B7"/>
    <w:rsid w:val="001C3BF6"/>
    <w:rsid w:val="001C76FA"/>
    <w:rsid w:val="001C7BD7"/>
    <w:rsid w:val="001D519F"/>
    <w:rsid w:val="001D66E0"/>
    <w:rsid w:val="001E54DD"/>
    <w:rsid w:val="001F2A3F"/>
    <w:rsid w:val="00201812"/>
    <w:rsid w:val="00205EE0"/>
    <w:rsid w:val="00207EEE"/>
    <w:rsid w:val="00235D6F"/>
    <w:rsid w:val="00244E48"/>
    <w:rsid w:val="0024512F"/>
    <w:rsid w:val="00252E5F"/>
    <w:rsid w:val="002549F5"/>
    <w:rsid w:val="00255ABE"/>
    <w:rsid w:val="002564ED"/>
    <w:rsid w:val="0026085F"/>
    <w:rsid w:val="00261672"/>
    <w:rsid w:val="002623A6"/>
    <w:rsid w:val="002635F5"/>
    <w:rsid w:val="00276BB0"/>
    <w:rsid w:val="00282376"/>
    <w:rsid w:val="00284D59"/>
    <w:rsid w:val="00292842"/>
    <w:rsid w:val="00295137"/>
    <w:rsid w:val="002A7AD2"/>
    <w:rsid w:val="002B7EB1"/>
    <w:rsid w:val="002C236F"/>
    <w:rsid w:val="002C28F8"/>
    <w:rsid w:val="002C3EEE"/>
    <w:rsid w:val="002D209B"/>
    <w:rsid w:val="002E41CB"/>
    <w:rsid w:val="002E4644"/>
    <w:rsid w:val="002E6BA6"/>
    <w:rsid w:val="00302CAA"/>
    <w:rsid w:val="00303381"/>
    <w:rsid w:val="003117E7"/>
    <w:rsid w:val="003141B7"/>
    <w:rsid w:val="003247E7"/>
    <w:rsid w:val="00332259"/>
    <w:rsid w:val="00335751"/>
    <w:rsid w:val="00341BC7"/>
    <w:rsid w:val="0034678C"/>
    <w:rsid w:val="003468FD"/>
    <w:rsid w:val="00347B3D"/>
    <w:rsid w:val="00347EE5"/>
    <w:rsid w:val="00352E33"/>
    <w:rsid w:val="00354287"/>
    <w:rsid w:val="003655E1"/>
    <w:rsid w:val="00367CDE"/>
    <w:rsid w:val="003711F4"/>
    <w:rsid w:val="00377F42"/>
    <w:rsid w:val="003936A9"/>
    <w:rsid w:val="003A203B"/>
    <w:rsid w:val="003A656F"/>
    <w:rsid w:val="003B5A66"/>
    <w:rsid w:val="003C260F"/>
    <w:rsid w:val="003C28F6"/>
    <w:rsid w:val="003D19D6"/>
    <w:rsid w:val="003E179E"/>
    <w:rsid w:val="003E6C82"/>
    <w:rsid w:val="00401E4C"/>
    <w:rsid w:val="00404784"/>
    <w:rsid w:val="00407B60"/>
    <w:rsid w:val="004172AF"/>
    <w:rsid w:val="00420042"/>
    <w:rsid w:val="00445C12"/>
    <w:rsid w:val="00452840"/>
    <w:rsid w:val="00452AA3"/>
    <w:rsid w:val="00467579"/>
    <w:rsid w:val="004731F2"/>
    <w:rsid w:val="00476CD2"/>
    <w:rsid w:val="00477E75"/>
    <w:rsid w:val="00490D26"/>
    <w:rsid w:val="00493460"/>
    <w:rsid w:val="004946B4"/>
    <w:rsid w:val="00494A33"/>
    <w:rsid w:val="004A181D"/>
    <w:rsid w:val="004A7036"/>
    <w:rsid w:val="004B5D9A"/>
    <w:rsid w:val="004C30D8"/>
    <w:rsid w:val="004C692E"/>
    <w:rsid w:val="004C777C"/>
    <w:rsid w:val="004D357F"/>
    <w:rsid w:val="004D4032"/>
    <w:rsid w:val="004D4F50"/>
    <w:rsid w:val="004D5C41"/>
    <w:rsid w:val="004D6347"/>
    <w:rsid w:val="005111FC"/>
    <w:rsid w:val="0051361E"/>
    <w:rsid w:val="005149BE"/>
    <w:rsid w:val="00530308"/>
    <w:rsid w:val="00531B14"/>
    <w:rsid w:val="00534D0E"/>
    <w:rsid w:val="005374EA"/>
    <w:rsid w:val="0055209A"/>
    <w:rsid w:val="0055302D"/>
    <w:rsid w:val="0055526D"/>
    <w:rsid w:val="00557DDA"/>
    <w:rsid w:val="005702A9"/>
    <w:rsid w:val="00573B8E"/>
    <w:rsid w:val="00575EB5"/>
    <w:rsid w:val="005835A2"/>
    <w:rsid w:val="005859E6"/>
    <w:rsid w:val="00590C89"/>
    <w:rsid w:val="00591F45"/>
    <w:rsid w:val="005922F3"/>
    <w:rsid w:val="00592C3B"/>
    <w:rsid w:val="005932BC"/>
    <w:rsid w:val="00595368"/>
    <w:rsid w:val="005957B9"/>
    <w:rsid w:val="00595E00"/>
    <w:rsid w:val="005A0F16"/>
    <w:rsid w:val="005B11C8"/>
    <w:rsid w:val="005B21D4"/>
    <w:rsid w:val="005B5FEB"/>
    <w:rsid w:val="005E041D"/>
    <w:rsid w:val="005F16C2"/>
    <w:rsid w:val="005F4274"/>
    <w:rsid w:val="005F4B60"/>
    <w:rsid w:val="00601277"/>
    <w:rsid w:val="006049DA"/>
    <w:rsid w:val="0060545F"/>
    <w:rsid w:val="00614B3E"/>
    <w:rsid w:val="00614DCD"/>
    <w:rsid w:val="00615248"/>
    <w:rsid w:val="00617DF6"/>
    <w:rsid w:val="00635127"/>
    <w:rsid w:val="00641B08"/>
    <w:rsid w:val="006435EE"/>
    <w:rsid w:val="00644516"/>
    <w:rsid w:val="006515F8"/>
    <w:rsid w:val="0065254C"/>
    <w:rsid w:val="006623F3"/>
    <w:rsid w:val="006672DD"/>
    <w:rsid w:val="0068704A"/>
    <w:rsid w:val="00691975"/>
    <w:rsid w:val="006952A7"/>
    <w:rsid w:val="00695B78"/>
    <w:rsid w:val="006A3A62"/>
    <w:rsid w:val="006A4E0B"/>
    <w:rsid w:val="006A6BD7"/>
    <w:rsid w:val="006B0040"/>
    <w:rsid w:val="006B0AFD"/>
    <w:rsid w:val="006B2C07"/>
    <w:rsid w:val="006B7BCE"/>
    <w:rsid w:val="006D51EB"/>
    <w:rsid w:val="006E4B30"/>
    <w:rsid w:val="006E6453"/>
    <w:rsid w:val="006E7BFD"/>
    <w:rsid w:val="006F5787"/>
    <w:rsid w:val="00700E8A"/>
    <w:rsid w:val="00716703"/>
    <w:rsid w:val="00716BCE"/>
    <w:rsid w:val="00721426"/>
    <w:rsid w:val="007329EA"/>
    <w:rsid w:val="00734213"/>
    <w:rsid w:val="0074163E"/>
    <w:rsid w:val="007434B9"/>
    <w:rsid w:val="007452B1"/>
    <w:rsid w:val="00757A89"/>
    <w:rsid w:val="007650CE"/>
    <w:rsid w:val="007778F0"/>
    <w:rsid w:val="0078540A"/>
    <w:rsid w:val="0079734E"/>
    <w:rsid w:val="007A4012"/>
    <w:rsid w:val="007B5B0D"/>
    <w:rsid w:val="007C5CFD"/>
    <w:rsid w:val="007D4D30"/>
    <w:rsid w:val="007D5EDD"/>
    <w:rsid w:val="007E0E0D"/>
    <w:rsid w:val="007E1C05"/>
    <w:rsid w:val="007F2684"/>
    <w:rsid w:val="007F2F4F"/>
    <w:rsid w:val="007F6A94"/>
    <w:rsid w:val="008042B9"/>
    <w:rsid w:val="00806CBE"/>
    <w:rsid w:val="00817236"/>
    <w:rsid w:val="00820A94"/>
    <w:rsid w:val="00825A3A"/>
    <w:rsid w:val="008263AC"/>
    <w:rsid w:val="008439D3"/>
    <w:rsid w:val="008470BE"/>
    <w:rsid w:val="0084721E"/>
    <w:rsid w:val="00847A14"/>
    <w:rsid w:val="00850839"/>
    <w:rsid w:val="00852E8E"/>
    <w:rsid w:val="0085340C"/>
    <w:rsid w:val="0086581D"/>
    <w:rsid w:val="00872832"/>
    <w:rsid w:val="00873D5F"/>
    <w:rsid w:val="00877DD4"/>
    <w:rsid w:val="00883F70"/>
    <w:rsid w:val="00890856"/>
    <w:rsid w:val="00890CA0"/>
    <w:rsid w:val="008965A9"/>
    <w:rsid w:val="008A0737"/>
    <w:rsid w:val="008C0482"/>
    <w:rsid w:val="008C06A1"/>
    <w:rsid w:val="008C4DE8"/>
    <w:rsid w:val="008D1BF4"/>
    <w:rsid w:val="008D520E"/>
    <w:rsid w:val="008E25CF"/>
    <w:rsid w:val="008E2CE7"/>
    <w:rsid w:val="008E2F3E"/>
    <w:rsid w:val="008E7302"/>
    <w:rsid w:val="008F6D4B"/>
    <w:rsid w:val="008F7821"/>
    <w:rsid w:val="008F7963"/>
    <w:rsid w:val="00903B6D"/>
    <w:rsid w:val="009112C9"/>
    <w:rsid w:val="009168BD"/>
    <w:rsid w:val="00917A46"/>
    <w:rsid w:val="00921636"/>
    <w:rsid w:val="00922309"/>
    <w:rsid w:val="009318C0"/>
    <w:rsid w:val="009325E5"/>
    <w:rsid w:val="009364F5"/>
    <w:rsid w:val="00937632"/>
    <w:rsid w:val="00937810"/>
    <w:rsid w:val="00943331"/>
    <w:rsid w:val="00944A5B"/>
    <w:rsid w:val="009473A3"/>
    <w:rsid w:val="0095150C"/>
    <w:rsid w:val="0095216F"/>
    <w:rsid w:val="00955034"/>
    <w:rsid w:val="009617AD"/>
    <w:rsid w:val="00975463"/>
    <w:rsid w:val="00993CCC"/>
    <w:rsid w:val="009B3529"/>
    <w:rsid w:val="009B6271"/>
    <w:rsid w:val="009C24A3"/>
    <w:rsid w:val="009D22E8"/>
    <w:rsid w:val="009D68BB"/>
    <w:rsid w:val="009E2809"/>
    <w:rsid w:val="009E72F5"/>
    <w:rsid w:val="00A00825"/>
    <w:rsid w:val="00A14A90"/>
    <w:rsid w:val="00A2270A"/>
    <w:rsid w:val="00A2518B"/>
    <w:rsid w:val="00A2659C"/>
    <w:rsid w:val="00A47A24"/>
    <w:rsid w:val="00A5008B"/>
    <w:rsid w:val="00A50DD2"/>
    <w:rsid w:val="00A514C5"/>
    <w:rsid w:val="00A6191B"/>
    <w:rsid w:val="00A72322"/>
    <w:rsid w:val="00A8184E"/>
    <w:rsid w:val="00A859C3"/>
    <w:rsid w:val="00A9218F"/>
    <w:rsid w:val="00A92CEA"/>
    <w:rsid w:val="00A93A60"/>
    <w:rsid w:val="00A969D8"/>
    <w:rsid w:val="00A977FA"/>
    <w:rsid w:val="00AA0D5D"/>
    <w:rsid w:val="00AB16E9"/>
    <w:rsid w:val="00AB3403"/>
    <w:rsid w:val="00AC035A"/>
    <w:rsid w:val="00AC2552"/>
    <w:rsid w:val="00AC2768"/>
    <w:rsid w:val="00AC3CA1"/>
    <w:rsid w:val="00AC5A9B"/>
    <w:rsid w:val="00AD5776"/>
    <w:rsid w:val="00AD7F34"/>
    <w:rsid w:val="00AE1184"/>
    <w:rsid w:val="00AE3C26"/>
    <w:rsid w:val="00AF311A"/>
    <w:rsid w:val="00B03686"/>
    <w:rsid w:val="00B067AF"/>
    <w:rsid w:val="00B11CE9"/>
    <w:rsid w:val="00B16D82"/>
    <w:rsid w:val="00B24DE8"/>
    <w:rsid w:val="00B2525B"/>
    <w:rsid w:val="00B31B97"/>
    <w:rsid w:val="00B41DE5"/>
    <w:rsid w:val="00B66485"/>
    <w:rsid w:val="00B72D94"/>
    <w:rsid w:val="00B92710"/>
    <w:rsid w:val="00BA0C18"/>
    <w:rsid w:val="00BA3538"/>
    <w:rsid w:val="00BA62C7"/>
    <w:rsid w:val="00BA64A6"/>
    <w:rsid w:val="00BC0E97"/>
    <w:rsid w:val="00BD1049"/>
    <w:rsid w:val="00BD129A"/>
    <w:rsid w:val="00BD374F"/>
    <w:rsid w:val="00BE0B00"/>
    <w:rsid w:val="00BE4474"/>
    <w:rsid w:val="00C009B2"/>
    <w:rsid w:val="00C10FF5"/>
    <w:rsid w:val="00C1187E"/>
    <w:rsid w:val="00C21F25"/>
    <w:rsid w:val="00C2757B"/>
    <w:rsid w:val="00C51F88"/>
    <w:rsid w:val="00C5248C"/>
    <w:rsid w:val="00C54D68"/>
    <w:rsid w:val="00C83E20"/>
    <w:rsid w:val="00C851BE"/>
    <w:rsid w:val="00C8532A"/>
    <w:rsid w:val="00C90845"/>
    <w:rsid w:val="00C91974"/>
    <w:rsid w:val="00C92C95"/>
    <w:rsid w:val="00C979ED"/>
    <w:rsid w:val="00CA3B01"/>
    <w:rsid w:val="00CB72BB"/>
    <w:rsid w:val="00CD2A45"/>
    <w:rsid w:val="00CD2FD2"/>
    <w:rsid w:val="00CD3495"/>
    <w:rsid w:val="00CE289F"/>
    <w:rsid w:val="00CE3904"/>
    <w:rsid w:val="00D010C4"/>
    <w:rsid w:val="00D048B3"/>
    <w:rsid w:val="00D048C0"/>
    <w:rsid w:val="00D200EE"/>
    <w:rsid w:val="00D22CDA"/>
    <w:rsid w:val="00D3014A"/>
    <w:rsid w:val="00D30FD1"/>
    <w:rsid w:val="00D35D44"/>
    <w:rsid w:val="00D4014A"/>
    <w:rsid w:val="00D553DC"/>
    <w:rsid w:val="00D55C46"/>
    <w:rsid w:val="00D56A7E"/>
    <w:rsid w:val="00D62FED"/>
    <w:rsid w:val="00D6398A"/>
    <w:rsid w:val="00D64F3B"/>
    <w:rsid w:val="00D65A18"/>
    <w:rsid w:val="00D66729"/>
    <w:rsid w:val="00D7228E"/>
    <w:rsid w:val="00D82DB5"/>
    <w:rsid w:val="00D849C2"/>
    <w:rsid w:val="00D87E98"/>
    <w:rsid w:val="00D93F76"/>
    <w:rsid w:val="00DA17EF"/>
    <w:rsid w:val="00DB6D18"/>
    <w:rsid w:val="00DC1F54"/>
    <w:rsid w:val="00DF04D5"/>
    <w:rsid w:val="00DF2033"/>
    <w:rsid w:val="00DF6EDF"/>
    <w:rsid w:val="00E07BFD"/>
    <w:rsid w:val="00E16229"/>
    <w:rsid w:val="00E22AB4"/>
    <w:rsid w:val="00E24FA7"/>
    <w:rsid w:val="00E25312"/>
    <w:rsid w:val="00E27F7F"/>
    <w:rsid w:val="00E31F73"/>
    <w:rsid w:val="00E32E2C"/>
    <w:rsid w:val="00E33B2F"/>
    <w:rsid w:val="00E36AD6"/>
    <w:rsid w:val="00E374F5"/>
    <w:rsid w:val="00E424C8"/>
    <w:rsid w:val="00E445F3"/>
    <w:rsid w:val="00E56158"/>
    <w:rsid w:val="00E70F88"/>
    <w:rsid w:val="00E747D8"/>
    <w:rsid w:val="00E90881"/>
    <w:rsid w:val="00E9594E"/>
    <w:rsid w:val="00EB48EF"/>
    <w:rsid w:val="00EC1C7A"/>
    <w:rsid w:val="00EC67D0"/>
    <w:rsid w:val="00EC683D"/>
    <w:rsid w:val="00EC7E32"/>
    <w:rsid w:val="00ED06D2"/>
    <w:rsid w:val="00ED2BC1"/>
    <w:rsid w:val="00EE7A49"/>
    <w:rsid w:val="00EE7C29"/>
    <w:rsid w:val="00EF1F0E"/>
    <w:rsid w:val="00EF4050"/>
    <w:rsid w:val="00EF44E5"/>
    <w:rsid w:val="00EF63B1"/>
    <w:rsid w:val="00F0066A"/>
    <w:rsid w:val="00F069BD"/>
    <w:rsid w:val="00F06FB5"/>
    <w:rsid w:val="00F100C6"/>
    <w:rsid w:val="00F22482"/>
    <w:rsid w:val="00F33225"/>
    <w:rsid w:val="00F34B89"/>
    <w:rsid w:val="00F354A7"/>
    <w:rsid w:val="00F37AAE"/>
    <w:rsid w:val="00F41CCC"/>
    <w:rsid w:val="00F422BF"/>
    <w:rsid w:val="00F51775"/>
    <w:rsid w:val="00F552A1"/>
    <w:rsid w:val="00F56A7A"/>
    <w:rsid w:val="00F576A8"/>
    <w:rsid w:val="00F60DDF"/>
    <w:rsid w:val="00F60F2E"/>
    <w:rsid w:val="00F62CF9"/>
    <w:rsid w:val="00F63321"/>
    <w:rsid w:val="00F636AD"/>
    <w:rsid w:val="00F7408A"/>
    <w:rsid w:val="00F7528E"/>
    <w:rsid w:val="00F7619E"/>
    <w:rsid w:val="00F84F53"/>
    <w:rsid w:val="00F878CE"/>
    <w:rsid w:val="00F92E4B"/>
    <w:rsid w:val="00FA2113"/>
    <w:rsid w:val="00FB0AA3"/>
    <w:rsid w:val="00FC49CA"/>
    <w:rsid w:val="00FD3D6B"/>
    <w:rsid w:val="00FD5107"/>
    <w:rsid w:val="00FD5B50"/>
    <w:rsid w:val="00FF08BC"/>
    <w:rsid w:val="00FF1468"/>
    <w:rsid w:val="00FF1772"/>
    <w:rsid w:val="00FF1DA8"/>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EA8CFA"/>
  <w15:docId w15:val="{4488C65D-9246-45D9-926C-46945A7B4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692E"/>
    <w:pPr>
      <w:spacing w:after="160" w:line="259" w:lineRule="auto"/>
    </w:pPr>
  </w:style>
  <w:style w:type="paragraph" w:styleId="Titre1">
    <w:name w:val="heading 1"/>
    <w:basedOn w:val="Normal"/>
    <w:next w:val="Normal"/>
    <w:link w:val="Titre1Car"/>
    <w:uiPriority w:val="9"/>
    <w:qFormat/>
    <w:rsid w:val="00716703"/>
    <w:pPr>
      <w:keepNext/>
      <w:keepLines/>
      <w:widowControl w:val="0"/>
      <w:numPr>
        <w:numId w:val="1"/>
      </w:numPr>
      <w:spacing w:before="240" w:after="0" w:line="240" w:lineRule="auto"/>
      <w:outlineLvl w:val="0"/>
    </w:pPr>
    <w:rPr>
      <w:rFonts w:asciiTheme="majorHAnsi" w:eastAsiaTheme="majorEastAsia" w:hAnsiTheme="majorHAnsi" w:cstheme="majorBidi"/>
      <w:color w:val="365F91" w:themeColor="accent1" w:themeShade="BF"/>
      <w:sz w:val="32"/>
      <w:szCs w:val="32"/>
      <w:lang w:val="en-US"/>
    </w:rPr>
  </w:style>
  <w:style w:type="paragraph" w:styleId="Titre2">
    <w:name w:val="heading 2"/>
    <w:basedOn w:val="Normal"/>
    <w:next w:val="Normal"/>
    <w:link w:val="Titre2Car2"/>
    <w:uiPriority w:val="9"/>
    <w:unhideWhenUsed/>
    <w:qFormat/>
    <w:rsid w:val="00531B14"/>
    <w:pPr>
      <w:keepNext/>
      <w:keepLines/>
      <w:spacing w:before="200" w:after="0"/>
      <w:outlineLvl w:val="1"/>
    </w:pPr>
    <w:rPr>
      <w:rFonts w:eastAsiaTheme="majorEastAsia" w:cstheme="majorBidi"/>
      <w:bCs/>
      <w:color w:val="4F81BD" w:themeColor="accent1"/>
      <w:sz w:val="28"/>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16703"/>
    <w:rPr>
      <w:rFonts w:asciiTheme="majorHAnsi" w:eastAsiaTheme="majorEastAsia" w:hAnsiTheme="majorHAnsi" w:cstheme="majorBidi"/>
      <w:color w:val="365F91" w:themeColor="accent1" w:themeShade="BF"/>
      <w:sz w:val="32"/>
      <w:szCs w:val="32"/>
      <w:lang w:val="en-US"/>
    </w:rPr>
  </w:style>
  <w:style w:type="character" w:customStyle="1" w:styleId="Titre1Car1">
    <w:name w:val="Titre 1 Car1"/>
    <w:basedOn w:val="Policepardfaut"/>
    <w:uiPriority w:val="1"/>
    <w:rsid w:val="00C90845"/>
    <w:rPr>
      <w:rFonts w:asciiTheme="majorHAnsi" w:eastAsiaTheme="majorEastAsia" w:hAnsiTheme="majorHAnsi" w:cstheme="majorBidi"/>
      <w:b/>
      <w:bCs/>
      <w:color w:val="365F91" w:themeColor="accent1" w:themeShade="BF"/>
      <w:sz w:val="28"/>
      <w:szCs w:val="28"/>
      <w:lang w:val="en-US"/>
    </w:rPr>
  </w:style>
  <w:style w:type="character" w:customStyle="1" w:styleId="Titre2Car">
    <w:name w:val="Titre 2 Car"/>
    <w:basedOn w:val="Policepardfaut"/>
    <w:uiPriority w:val="1"/>
    <w:rsid w:val="00C90845"/>
    <w:rPr>
      <w:rFonts w:eastAsia="Arial" w:cs="Arial"/>
      <w:b/>
      <w:bCs/>
      <w:color w:val="365F91" w:themeColor="accent1" w:themeShade="BF"/>
      <w:sz w:val="24"/>
      <w:u w:val="single" w:color="000000"/>
      <w:lang w:val="en-US"/>
    </w:rPr>
  </w:style>
  <w:style w:type="character" w:customStyle="1" w:styleId="Titre1Car2">
    <w:name w:val="Titre 1 Car2"/>
    <w:basedOn w:val="Policepardfaut"/>
    <w:uiPriority w:val="1"/>
    <w:rsid w:val="00C90845"/>
    <w:rPr>
      <w:rFonts w:asciiTheme="majorHAnsi" w:eastAsiaTheme="majorEastAsia" w:hAnsiTheme="majorHAnsi" w:cstheme="majorBidi"/>
      <w:b/>
      <w:bCs/>
      <w:color w:val="365F91" w:themeColor="accent1" w:themeShade="BF"/>
      <w:sz w:val="28"/>
      <w:szCs w:val="28"/>
      <w:lang w:val="en-US"/>
    </w:rPr>
  </w:style>
  <w:style w:type="character" w:customStyle="1" w:styleId="Titre2Car2">
    <w:name w:val="Titre 2 Car2"/>
    <w:basedOn w:val="Policepardfaut"/>
    <w:link w:val="Titre2"/>
    <w:uiPriority w:val="9"/>
    <w:rsid w:val="00531B14"/>
    <w:rPr>
      <w:rFonts w:eastAsiaTheme="majorEastAsia" w:cstheme="majorBidi"/>
      <w:bCs/>
      <w:color w:val="4F81BD" w:themeColor="accent1"/>
      <w:sz w:val="28"/>
      <w:szCs w:val="26"/>
    </w:rPr>
  </w:style>
  <w:style w:type="character" w:customStyle="1" w:styleId="Titre1Car3">
    <w:name w:val="Titre 1 Car3"/>
    <w:basedOn w:val="Policepardfaut"/>
    <w:uiPriority w:val="1"/>
    <w:rsid w:val="009D22E8"/>
    <w:rPr>
      <w:rFonts w:asciiTheme="majorHAnsi" w:eastAsiaTheme="majorEastAsia" w:hAnsiTheme="majorHAnsi" w:cstheme="majorBidi"/>
      <w:b/>
      <w:bCs/>
      <w:color w:val="365F91" w:themeColor="accent1" w:themeShade="BF"/>
      <w:sz w:val="28"/>
      <w:szCs w:val="28"/>
      <w:lang w:val="en-US"/>
    </w:rPr>
  </w:style>
  <w:style w:type="character" w:customStyle="1" w:styleId="Titre2Car1">
    <w:name w:val="Titre 2 Car1"/>
    <w:basedOn w:val="Policepardfaut"/>
    <w:uiPriority w:val="9"/>
    <w:rsid w:val="00531B14"/>
    <w:rPr>
      <w:rFonts w:eastAsiaTheme="majorEastAsia" w:cstheme="majorBidi"/>
      <w:bCs/>
      <w:color w:val="4F81BD" w:themeColor="accent1"/>
      <w:sz w:val="28"/>
      <w:szCs w:val="26"/>
    </w:rPr>
  </w:style>
  <w:style w:type="paragraph" w:styleId="En-tte">
    <w:name w:val="header"/>
    <w:basedOn w:val="Normal"/>
    <w:link w:val="En-tteCar"/>
    <w:uiPriority w:val="99"/>
    <w:unhideWhenUsed/>
    <w:rsid w:val="004C692E"/>
    <w:pPr>
      <w:tabs>
        <w:tab w:val="center" w:pos="4536"/>
        <w:tab w:val="right" w:pos="9072"/>
      </w:tabs>
      <w:spacing w:after="0" w:line="240" w:lineRule="auto"/>
    </w:pPr>
  </w:style>
  <w:style w:type="character" w:customStyle="1" w:styleId="En-tteCar">
    <w:name w:val="En-tête Car"/>
    <w:basedOn w:val="Policepardfaut"/>
    <w:link w:val="En-tte"/>
    <w:uiPriority w:val="99"/>
    <w:rsid w:val="004C692E"/>
  </w:style>
  <w:style w:type="table" w:styleId="Grilledutableau">
    <w:name w:val="Table Grid"/>
    <w:basedOn w:val="TableauNormal"/>
    <w:uiPriority w:val="59"/>
    <w:rsid w:val="004C69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4C692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C692E"/>
    <w:rPr>
      <w:rFonts w:ascii="Tahoma" w:hAnsi="Tahoma" w:cs="Tahoma"/>
      <w:sz w:val="16"/>
      <w:szCs w:val="16"/>
    </w:rPr>
  </w:style>
  <w:style w:type="character" w:styleId="Lienhypertexte">
    <w:name w:val="Hyperlink"/>
    <w:basedOn w:val="Policepardfaut"/>
    <w:uiPriority w:val="99"/>
    <w:unhideWhenUsed/>
    <w:rsid w:val="00CB72BB"/>
    <w:rPr>
      <w:color w:val="0000FF" w:themeColor="hyperlink"/>
      <w:u w:val="single"/>
    </w:rPr>
  </w:style>
  <w:style w:type="paragraph" w:customStyle="1" w:styleId="Default">
    <w:name w:val="Default"/>
    <w:rsid w:val="002549F5"/>
    <w:pPr>
      <w:autoSpaceDE w:val="0"/>
      <w:autoSpaceDN w:val="0"/>
      <w:adjustRightInd w:val="0"/>
      <w:spacing w:after="0" w:line="240" w:lineRule="auto"/>
    </w:pPr>
    <w:rPr>
      <w:rFonts w:ascii="Times New Roman" w:hAnsi="Times New Roman" w:cs="Times New Roman"/>
      <w:color w:val="000000"/>
      <w:sz w:val="24"/>
      <w:szCs w:val="24"/>
    </w:rPr>
  </w:style>
  <w:style w:type="paragraph" w:styleId="Paragraphedeliste">
    <w:name w:val="List Paragraph"/>
    <w:basedOn w:val="Normal"/>
    <w:uiPriority w:val="34"/>
    <w:qFormat/>
    <w:rsid w:val="00BD374F"/>
    <w:pPr>
      <w:ind w:left="720"/>
      <w:contextualSpacing/>
    </w:pPr>
  </w:style>
  <w:style w:type="paragraph" w:styleId="Notedebasdepage">
    <w:name w:val="footnote text"/>
    <w:basedOn w:val="Normal"/>
    <w:link w:val="NotedebasdepageCar"/>
    <w:unhideWhenUsed/>
    <w:rsid w:val="00021727"/>
    <w:pPr>
      <w:spacing w:after="0" w:line="240" w:lineRule="auto"/>
    </w:pPr>
    <w:rPr>
      <w:sz w:val="20"/>
      <w:szCs w:val="20"/>
    </w:rPr>
  </w:style>
  <w:style w:type="character" w:customStyle="1" w:styleId="NotedebasdepageCar">
    <w:name w:val="Note de bas de page Car"/>
    <w:basedOn w:val="Policepardfaut"/>
    <w:link w:val="Notedebasdepage"/>
    <w:rsid w:val="00021727"/>
    <w:rPr>
      <w:sz w:val="20"/>
      <w:szCs w:val="20"/>
    </w:rPr>
  </w:style>
  <w:style w:type="character" w:styleId="Appelnotedebasdep">
    <w:name w:val="footnote reference"/>
    <w:basedOn w:val="Policepardfaut"/>
    <w:unhideWhenUsed/>
    <w:rsid w:val="00021727"/>
    <w:rPr>
      <w:vertAlign w:val="superscript"/>
    </w:rPr>
  </w:style>
  <w:style w:type="paragraph" w:styleId="Pieddepage">
    <w:name w:val="footer"/>
    <w:basedOn w:val="Normal"/>
    <w:link w:val="PieddepageCar"/>
    <w:uiPriority w:val="99"/>
    <w:unhideWhenUsed/>
    <w:rsid w:val="00B24DE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24DE8"/>
  </w:style>
  <w:style w:type="character" w:styleId="Marquedecommentaire">
    <w:name w:val="annotation reference"/>
    <w:basedOn w:val="Policepardfaut"/>
    <w:uiPriority w:val="99"/>
    <w:semiHidden/>
    <w:unhideWhenUsed/>
    <w:rsid w:val="0024512F"/>
    <w:rPr>
      <w:sz w:val="16"/>
      <w:szCs w:val="16"/>
    </w:rPr>
  </w:style>
  <w:style w:type="paragraph" w:styleId="Commentaire">
    <w:name w:val="annotation text"/>
    <w:basedOn w:val="Normal"/>
    <w:link w:val="CommentaireCar"/>
    <w:uiPriority w:val="99"/>
    <w:semiHidden/>
    <w:unhideWhenUsed/>
    <w:rsid w:val="0024512F"/>
    <w:pPr>
      <w:spacing w:line="240" w:lineRule="auto"/>
    </w:pPr>
    <w:rPr>
      <w:sz w:val="20"/>
      <w:szCs w:val="20"/>
    </w:rPr>
  </w:style>
  <w:style w:type="character" w:customStyle="1" w:styleId="CommentaireCar">
    <w:name w:val="Commentaire Car"/>
    <w:basedOn w:val="Policepardfaut"/>
    <w:link w:val="Commentaire"/>
    <w:uiPriority w:val="99"/>
    <w:semiHidden/>
    <w:rsid w:val="0024512F"/>
    <w:rPr>
      <w:sz w:val="20"/>
      <w:szCs w:val="20"/>
    </w:rPr>
  </w:style>
  <w:style w:type="paragraph" w:styleId="Objetducommentaire">
    <w:name w:val="annotation subject"/>
    <w:basedOn w:val="Commentaire"/>
    <w:next w:val="Commentaire"/>
    <w:link w:val="ObjetducommentaireCar"/>
    <w:uiPriority w:val="99"/>
    <w:semiHidden/>
    <w:unhideWhenUsed/>
    <w:rsid w:val="0024512F"/>
    <w:rPr>
      <w:b/>
      <w:bCs/>
    </w:rPr>
  </w:style>
  <w:style w:type="character" w:customStyle="1" w:styleId="ObjetducommentaireCar">
    <w:name w:val="Objet du commentaire Car"/>
    <w:basedOn w:val="CommentaireCar"/>
    <w:link w:val="Objetducommentaire"/>
    <w:uiPriority w:val="99"/>
    <w:semiHidden/>
    <w:rsid w:val="0024512F"/>
    <w:rPr>
      <w:b/>
      <w:bCs/>
      <w:sz w:val="20"/>
      <w:szCs w:val="20"/>
    </w:rPr>
  </w:style>
  <w:style w:type="paragraph" w:styleId="NormalWeb">
    <w:name w:val="Normal (Web)"/>
    <w:basedOn w:val="Normal"/>
    <w:uiPriority w:val="99"/>
    <w:unhideWhenUsed/>
    <w:rsid w:val="00276BB0"/>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Rvision">
    <w:name w:val="Revision"/>
    <w:hidden/>
    <w:uiPriority w:val="99"/>
    <w:semiHidden/>
    <w:rsid w:val="00E445F3"/>
    <w:pPr>
      <w:spacing w:after="0" w:line="240" w:lineRule="auto"/>
    </w:pPr>
  </w:style>
  <w:style w:type="character" w:customStyle="1" w:styleId="Mentionnonrsolue1">
    <w:name w:val="Mention non résolue1"/>
    <w:basedOn w:val="Policepardfaut"/>
    <w:uiPriority w:val="99"/>
    <w:semiHidden/>
    <w:unhideWhenUsed/>
    <w:rsid w:val="00AC5A9B"/>
    <w:rPr>
      <w:color w:val="605E5C"/>
      <w:shd w:val="clear" w:color="auto" w:fill="E1DFDD"/>
    </w:rPr>
  </w:style>
  <w:style w:type="table" w:styleId="TableauGrille4-Accentuation5">
    <w:name w:val="Grid Table 4 Accent 5"/>
    <w:basedOn w:val="TableauNormal"/>
    <w:uiPriority w:val="49"/>
    <w:rsid w:val="00F34B89"/>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customStyle="1" w:styleId="Mentionnonrsolue2">
    <w:name w:val="Mention non résolue2"/>
    <w:basedOn w:val="Policepardfaut"/>
    <w:uiPriority w:val="99"/>
    <w:semiHidden/>
    <w:unhideWhenUsed/>
    <w:rsid w:val="00EC67D0"/>
    <w:rPr>
      <w:color w:val="605E5C"/>
      <w:shd w:val="clear" w:color="auto" w:fill="E1DFDD"/>
    </w:rPr>
  </w:style>
  <w:style w:type="paragraph" w:customStyle="1" w:styleId="Text1">
    <w:name w:val="Text 1"/>
    <w:basedOn w:val="Normal"/>
    <w:rsid w:val="00D30FD1"/>
    <w:pPr>
      <w:spacing w:before="120" w:after="120" w:line="240" w:lineRule="auto"/>
      <w:ind w:left="850"/>
      <w:jc w:val="both"/>
    </w:pPr>
    <w:rPr>
      <w:rFonts w:ascii="Times New Roman" w:eastAsia="Times New Roman" w:hAnsi="Times New Roman" w:cs="Times New Roman"/>
      <w:snapToGrid w:val="0"/>
      <w:sz w:val="24"/>
      <w:szCs w:val="24"/>
      <w:lang w:val="en-GB" w:eastAsia="en-GB"/>
    </w:rPr>
  </w:style>
  <w:style w:type="paragraph" w:customStyle="1" w:styleId="Paragraphedeliste1">
    <w:name w:val="Paragraphe de liste1"/>
    <w:basedOn w:val="Normal"/>
    <w:rsid w:val="005702A9"/>
    <w:pPr>
      <w:spacing w:after="240" w:line="240" w:lineRule="auto"/>
      <w:ind w:left="720"/>
      <w:contextualSpacing/>
      <w:jc w:val="both"/>
    </w:pPr>
    <w:rPr>
      <w:rFonts w:ascii="Times New Roman" w:eastAsia="Calibri" w:hAnsi="Times New Roman" w:cs="Times New Roman"/>
      <w:sz w:val="24"/>
      <w:szCs w:val="24"/>
      <w:lang w:val="fr-CA"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683758">
      <w:bodyDiv w:val="1"/>
      <w:marLeft w:val="0"/>
      <w:marRight w:val="0"/>
      <w:marTop w:val="0"/>
      <w:marBottom w:val="0"/>
      <w:divBdr>
        <w:top w:val="none" w:sz="0" w:space="0" w:color="auto"/>
        <w:left w:val="none" w:sz="0" w:space="0" w:color="auto"/>
        <w:bottom w:val="none" w:sz="0" w:space="0" w:color="auto"/>
        <w:right w:val="none" w:sz="0" w:space="0" w:color="auto"/>
      </w:divBdr>
    </w:div>
    <w:div w:id="214202242">
      <w:bodyDiv w:val="1"/>
      <w:marLeft w:val="0"/>
      <w:marRight w:val="0"/>
      <w:marTop w:val="0"/>
      <w:marBottom w:val="0"/>
      <w:divBdr>
        <w:top w:val="none" w:sz="0" w:space="0" w:color="auto"/>
        <w:left w:val="none" w:sz="0" w:space="0" w:color="auto"/>
        <w:bottom w:val="none" w:sz="0" w:space="0" w:color="auto"/>
        <w:right w:val="none" w:sz="0" w:space="0" w:color="auto"/>
      </w:divBdr>
    </w:div>
    <w:div w:id="275598399">
      <w:bodyDiv w:val="1"/>
      <w:marLeft w:val="0"/>
      <w:marRight w:val="0"/>
      <w:marTop w:val="0"/>
      <w:marBottom w:val="0"/>
      <w:divBdr>
        <w:top w:val="none" w:sz="0" w:space="0" w:color="auto"/>
        <w:left w:val="none" w:sz="0" w:space="0" w:color="auto"/>
        <w:bottom w:val="none" w:sz="0" w:space="0" w:color="auto"/>
        <w:right w:val="none" w:sz="0" w:space="0" w:color="auto"/>
      </w:divBdr>
    </w:div>
    <w:div w:id="322977386">
      <w:bodyDiv w:val="1"/>
      <w:marLeft w:val="0"/>
      <w:marRight w:val="0"/>
      <w:marTop w:val="0"/>
      <w:marBottom w:val="0"/>
      <w:divBdr>
        <w:top w:val="none" w:sz="0" w:space="0" w:color="auto"/>
        <w:left w:val="none" w:sz="0" w:space="0" w:color="auto"/>
        <w:bottom w:val="none" w:sz="0" w:space="0" w:color="auto"/>
        <w:right w:val="none" w:sz="0" w:space="0" w:color="auto"/>
      </w:divBdr>
    </w:div>
    <w:div w:id="370688702">
      <w:bodyDiv w:val="1"/>
      <w:marLeft w:val="0"/>
      <w:marRight w:val="0"/>
      <w:marTop w:val="0"/>
      <w:marBottom w:val="0"/>
      <w:divBdr>
        <w:top w:val="none" w:sz="0" w:space="0" w:color="auto"/>
        <w:left w:val="none" w:sz="0" w:space="0" w:color="auto"/>
        <w:bottom w:val="none" w:sz="0" w:space="0" w:color="auto"/>
        <w:right w:val="none" w:sz="0" w:space="0" w:color="auto"/>
      </w:divBdr>
    </w:div>
    <w:div w:id="469785533">
      <w:bodyDiv w:val="1"/>
      <w:marLeft w:val="0"/>
      <w:marRight w:val="0"/>
      <w:marTop w:val="0"/>
      <w:marBottom w:val="0"/>
      <w:divBdr>
        <w:top w:val="none" w:sz="0" w:space="0" w:color="auto"/>
        <w:left w:val="none" w:sz="0" w:space="0" w:color="auto"/>
        <w:bottom w:val="none" w:sz="0" w:space="0" w:color="auto"/>
        <w:right w:val="none" w:sz="0" w:space="0" w:color="auto"/>
      </w:divBdr>
    </w:div>
    <w:div w:id="478423093">
      <w:bodyDiv w:val="1"/>
      <w:marLeft w:val="0"/>
      <w:marRight w:val="0"/>
      <w:marTop w:val="0"/>
      <w:marBottom w:val="0"/>
      <w:divBdr>
        <w:top w:val="none" w:sz="0" w:space="0" w:color="auto"/>
        <w:left w:val="none" w:sz="0" w:space="0" w:color="auto"/>
        <w:bottom w:val="none" w:sz="0" w:space="0" w:color="auto"/>
        <w:right w:val="none" w:sz="0" w:space="0" w:color="auto"/>
      </w:divBdr>
    </w:div>
    <w:div w:id="680934036">
      <w:bodyDiv w:val="1"/>
      <w:marLeft w:val="0"/>
      <w:marRight w:val="0"/>
      <w:marTop w:val="0"/>
      <w:marBottom w:val="0"/>
      <w:divBdr>
        <w:top w:val="none" w:sz="0" w:space="0" w:color="auto"/>
        <w:left w:val="none" w:sz="0" w:space="0" w:color="auto"/>
        <w:bottom w:val="none" w:sz="0" w:space="0" w:color="auto"/>
        <w:right w:val="none" w:sz="0" w:space="0" w:color="auto"/>
      </w:divBdr>
    </w:div>
    <w:div w:id="742220392">
      <w:bodyDiv w:val="1"/>
      <w:marLeft w:val="0"/>
      <w:marRight w:val="0"/>
      <w:marTop w:val="0"/>
      <w:marBottom w:val="0"/>
      <w:divBdr>
        <w:top w:val="none" w:sz="0" w:space="0" w:color="auto"/>
        <w:left w:val="none" w:sz="0" w:space="0" w:color="auto"/>
        <w:bottom w:val="none" w:sz="0" w:space="0" w:color="auto"/>
        <w:right w:val="none" w:sz="0" w:space="0" w:color="auto"/>
      </w:divBdr>
    </w:div>
    <w:div w:id="751511375">
      <w:bodyDiv w:val="1"/>
      <w:marLeft w:val="0"/>
      <w:marRight w:val="0"/>
      <w:marTop w:val="0"/>
      <w:marBottom w:val="0"/>
      <w:divBdr>
        <w:top w:val="none" w:sz="0" w:space="0" w:color="auto"/>
        <w:left w:val="none" w:sz="0" w:space="0" w:color="auto"/>
        <w:bottom w:val="none" w:sz="0" w:space="0" w:color="auto"/>
        <w:right w:val="none" w:sz="0" w:space="0" w:color="auto"/>
      </w:divBdr>
    </w:div>
    <w:div w:id="876892329">
      <w:bodyDiv w:val="1"/>
      <w:marLeft w:val="0"/>
      <w:marRight w:val="0"/>
      <w:marTop w:val="0"/>
      <w:marBottom w:val="0"/>
      <w:divBdr>
        <w:top w:val="none" w:sz="0" w:space="0" w:color="auto"/>
        <w:left w:val="none" w:sz="0" w:space="0" w:color="auto"/>
        <w:bottom w:val="none" w:sz="0" w:space="0" w:color="auto"/>
        <w:right w:val="none" w:sz="0" w:space="0" w:color="auto"/>
      </w:divBdr>
    </w:div>
    <w:div w:id="916788219">
      <w:bodyDiv w:val="1"/>
      <w:marLeft w:val="0"/>
      <w:marRight w:val="0"/>
      <w:marTop w:val="0"/>
      <w:marBottom w:val="0"/>
      <w:divBdr>
        <w:top w:val="none" w:sz="0" w:space="0" w:color="auto"/>
        <w:left w:val="none" w:sz="0" w:space="0" w:color="auto"/>
        <w:bottom w:val="none" w:sz="0" w:space="0" w:color="auto"/>
        <w:right w:val="none" w:sz="0" w:space="0" w:color="auto"/>
      </w:divBdr>
    </w:div>
    <w:div w:id="1018698259">
      <w:bodyDiv w:val="1"/>
      <w:marLeft w:val="0"/>
      <w:marRight w:val="0"/>
      <w:marTop w:val="0"/>
      <w:marBottom w:val="0"/>
      <w:divBdr>
        <w:top w:val="none" w:sz="0" w:space="0" w:color="auto"/>
        <w:left w:val="none" w:sz="0" w:space="0" w:color="auto"/>
        <w:bottom w:val="none" w:sz="0" w:space="0" w:color="auto"/>
        <w:right w:val="none" w:sz="0" w:space="0" w:color="auto"/>
      </w:divBdr>
    </w:div>
    <w:div w:id="1177383538">
      <w:bodyDiv w:val="1"/>
      <w:marLeft w:val="0"/>
      <w:marRight w:val="0"/>
      <w:marTop w:val="0"/>
      <w:marBottom w:val="0"/>
      <w:divBdr>
        <w:top w:val="none" w:sz="0" w:space="0" w:color="auto"/>
        <w:left w:val="none" w:sz="0" w:space="0" w:color="auto"/>
        <w:bottom w:val="none" w:sz="0" w:space="0" w:color="auto"/>
        <w:right w:val="none" w:sz="0" w:space="0" w:color="auto"/>
      </w:divBdr>
    </w:div>
    <w:div w:id="1185940206">
      <w:bodyDiv w:val="1"/>
      <w:marLeft w:val="0"/>
      <w:marRight w:val="0"/>
      <w:marTop w:val="0"/>
      <w:marBottom w:val="0"/>
      <w:divBdr>
        <w:top w:val="none" w:sz="0" w:space="0" w:color="auto"/>
        <w:left w:val="none" w:sz="0" w:space="0" w:color="auto"/>
        <w:bottom w:val="none" w:sz="0" w:space="0" w:color="auto"/>
        <w:right w:val="none" w:sz="0" w:space="0" w:color="auto"/>
      </w:divBdr>
    </w:div>
    <w:div w:id="1206480966">
      <w:bodyDiv w:val="1"/>
      <w:marLeft w:val="0"/>
      <w:marRight w:val="0"/>
      <w:marTop w:val="0"/>
      <w:marBottom w:val="0"/>
      <w:divBdr>
        <w:top w:val="none" w:sz="0" w:space="0" w:color="auto"/>
        <w:left w:val="none" w:sz="0" w:space="0" w:color="auto"/>
        <w:bottom w:val="none" w:sz="0" w:space="0" w:color="auto"/>
        <w:right w:val="none" w:sz="0" w:space="0" w:color="auto"/>
      </w:divBdr>
    </w:div>
    <w:div w:id="1308047701">
      <w:bodyDiv w:val="1"/>
      <w:marLeft w:val="0"/>
      <w:marRight w:val="0"/>
      <w:marTop w:val="0"/>
      <w:marBottom w:val="0"/>
      <w:divBdr>
        <w:top w:val="none" w:sz="0" w:space="0" w:color="auto"/>
        <w:left w:val="none" w:sz="0" w:space="0" w:color="auto"/>
        <w:bottom w:val="none" w:sz="0" w:space="0" w:color="auto"/>
        <w:right w:val="none" w:sz="0" w:space="0" w:color="auto"/>
      </w:divBdr>
    </w:div>
    <w:div w:id="1396974086">
      <w:bodyDiv w:val="1"/>
      <w:marLeft w:val="0"/>
      <w:marRight w:val="0"/>
      <w:marTop w:val="0"/>
      <w:marBottom w:val="0"/>
      <w:divBdr>
        <w:top w:val="none" w:sz="0" w:space="0" w:color="auto"/>
        <w:left w:val="none" w:sz="0" w:space="0" w:color="auto"/>
        <w:bottom w:val="none" w:sz="0" w:space="0" w:color="auto"/>
        <w:right w:val="none" w:sz="0" w:space="0" w:color="auto"/>
      </w:divBdr>
    </w:div>
    <w:div w:id="1408917662">
      <w:bodyDiv w:val="1"/>
      <w:marLeft w:val="0"/>
      <w:marRight w:val="0"/>
      <w:marTop w:val="0"/>
      <w:marBottom w:val="0"/>
      <w:divBdr>
        <w:top w:val="none" w:sz="0" w:space="0" w:color="auto"/>
        <w:left w:val="none" w:sz="0" w:space="0" w:color="auto"/>
        <w:bottom w:val="none" w:sz="0" w:space="0" w:color="auto"/>
        <w:right w:val="none" w:sz="0" w:space="0" w:color="auto"/>
      </w:divBdr>
    </w:div>
    <w:div w:id="1439327982">
      <w:bodyDiv w:val="1"/>
      <w:marLeft w:val="0"/>
      <w:marRight w:val="0"/>
      <w:marTop w:val="0"/>
      <w:marBottom w:val="0"/>
      <w:divBdr>
        <w:top w:val="none" w:sz="0" w:space="0" w:color="auto"/>
        <w:left w:val="none" w:sz="0" w:space="0" w:color="auto"/>
        <w:bottom w:val="none" w:sz="0" w:space="0" w:color="auto"/>
        <w:right w:val="none" w:sz="0" w:space="0" w:color="auto"/>
      </w:divBdr>
    </w:div>
    <w:div w:id="1499811222">
      <w:bodyDiv w:val="1"/>
      <w:marLeft w:val="0"/>
      <w:marRight w:val="0"/>
      <w:marTop w:val="0"/>
      <w:marBottom w:val="0"/>
      <w:divBdr>
        <w:top w:val="none" w:sz="0" w:space="0" w:color="auto"/>
        <w:left w:val="none" w:sz="0" w:space="0" w:color="auto"/>
        <w:bottom w:val="none" w:sz="0" w:space="0" w:color="auto"/>
        <w:right w:val="none" w:sz="0" w:space="0" w:color="auto"/>
      </w:divBdr>
    </w:div>
    <w:div w:id="1541161168">
      <w:bodyDiv w:val="1"/>
      <w:marLeft w:val="0"/>
      <w:marRight w:val="0"/>
      <w:marTop w:val="0"/>
      <w:marBottom w:val="0"/>
      <w:divBdr>
        <w:top w:val="none" w:sz="0" w:space="0" w:color="auto"/>
        <w:left w:val="none" w:sz="0" w:space="0" w:color="auto"/>
        <w:bottom w:val="none" w:sz="0" w:space="0" w:color="auto"/>
        <w:right w:val="none" w:sz="0" w:space="0" w:color="auto"/>
      </w:divBdr>
    </w:div>
    <w:div w:id="1655914191">
      <w:bodyDiv w:val="1"/>
      <w:marLeft w:val="0"/>
      <w:marRight w:val="0"/>
      <w:marTop w:val="0"/>
      <w:marBottom w:val="0"/>
      <w:divBdr>
        <w:top w:val="none" w:sz="0" w:space="0" w:color="auto"/>
        <w:left w:val="none" w:sz="0" w:space="0" w:color="auto"/>
        <w:bottom w:val="none" w:sz="0" w:space="0" w:color="auto"/>
        <w:right w:val="none" w:sz="0" w:space="0" w:color="auto"/>
      </w:divBdr>
    </w:div>
    <w:div w:id="1658462354">
      <w:bodyDiv w:val="1"/>
      <w:marLeft w:val="0"/>
      <w:marRight w:val="0"/>
      <w:marTop w:val="0"/>
      <w:marBottom w:val="0"/>
      <w:divBdr>
        <w:top w:val="none" w:sz="0" w:space="0" w:color="auto"/>
        <w:left w:val="none" w:sz="0" w:space="0" w:color="auto"/>
        <w:bottom w:val="none" w:sz="0" w:space="0" w:color="auto"/>
        <w:right w:val="none" w:sz="0" w:space="0" w:color="auto"/>
      </w:divBdr>
    </w:div>
    <w:div w:id="1772508206">
      <w:bodyDiv w:val="1"/>
      <w:marLeft w:val="0"/>
      <w:marRight w:val="0"/>
      <w:marTop w:val="0"/>
      <w:marBottom w:val="0"/>
      <w:divBdr>
        <w:top w:val="none" w:sz="0" w:space="0" w:color="auto"/>
        <w:left w:val="none" w:sz="0" w:space="0" w:color="auto"/>
        <w:bottom w:val="none" w:sz="0" w:space="0" w:color="auto"/>
        <w:right w:val="none" w:sz="0" w:space="0" w:color="auto"/>
      </w:divBdr>
    </w:div>
    <w:div w:id="1858352468">
      <w:bodyDiv w:val="1"/>
      <w:marLeft w:val="0"/>
      <w:marRight w:val="0"/>
      <w:marTop w:val="0"/>
      <w:marBottom w:val="0"/>
      <w:divBdr>
        <w:top w:val="none" w:sz="0" w:space="0" w:color="auto"/>
        <w:left w:val="none" w:sz="0" w:space="0" w:color="auto"/>
        <w:bottom w:val="none" w:sz="0" w:space="0" w:color="auto"/>
        <w:right w:val="none" w:sz="0" w:space="0" w:color="auto"/>
      </w:divBdr>
    </w:div>
    <w:div w:id="1859352198">
      <w:bodyDiv w:val="1"/>
      <w:marLeft w:val="0"/>
      <w:marRight w:val="0"/>
      <w:marTop w:val="0"/>
      <w:marBottom w:val="0"/>
      <w:divBdr>
        <w:top w:val="none" w:sz="0" w:space="0" w:color="auto"/>
        <w:left w:val="none" w:sz="0" w:space="0" w:color="auto"/>
        <w:bottom w:val="none" w:sz="0" w:space="0" w:color="auto"/>
        <w:right w:val="none" w:sz="0" w:space="0" w:color="auto"/>
      </w:divBdr>
    </w:div>
    <w:div w:id="1957518385">
      <w:bodyDiv w:val="1"/>
      <w:marLeft w:val="0"/>
      <w:marRight w:val="0"/>
      <w:marTop w:val="0"/>
      <w:marBottom w:val="0"/>
      <w:divBdr>
        <w:top w:val="none" w:sz="0" w:space="0" w:color="auto"/>
        <w:left w:val="none" w:sz="0" w:space="0" w:color="auto"/>
        <w:bottom w:val="none" w:sz="0" w:space="0" w:color="auto"/>
        <w:right w:val="none" w:sz="0" w:space="0" w:color="auto"/>
      </w:divBdr>
    </w:div>
    <w:div w:id="2032368354">
      <w:bodyDiv w:val="1"/>
      <w:marLeft w:val="0"/>
      <w:marRight w:val="0"/>
      <w:marTop w:val="0"/>
      <w:marBottom w:val="0"/>
      <w:divBdr>
        <w:top w:val="none" w:sz="0" w:space="0" w:color="auto"/>
        <w:left w:val="none" w:sz="0" w:space="0" w:color="auto"/>
        <w:bottom w:val="none" w:sz="0" w:space="0" w:color="auto"/>
        <w:right w:val="none" w:sz="0" w:space="0" w:color="auto"/>
      </w:divBdr>
    </w:div>
    <w:div w:id="20936989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Dhafer.guezguez@ofii.f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thammofii@gmail.co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5B3E1F-DEC1-4EFA-87E2-C86E699B7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3422</Words>
  <Characters>18825</Characters>
  <Application>Microsoft Office Word</Application>
  <DocSecurity>4</DocSecurity>
  <Lines>156</Lines>
  <Paragraphs>44</Paragraphs>
  <ScaleCrop>false</ScaleCrop>
  <HeadingPairs>
    <vt:vector size="2" baseType="variant">
      <vt:variant>
        <vt:lpstr>Titre</vt:lpstr>
      </vt:variant>
      <vt:variant>
        <vt:i4>1</vt:i4>
      </vt:variant>
    </vt:vector>
  </HeadingPairs>
  <TitlesOfParts>
    <vt:vector size="1" baseType="lpstr">
      <vt:lpstr/>
    </vt:vector>
  </TitlesOfParts>
  <Company>OFII</Company>
  <LinksUpToDate>false</LinksUpToDate>
  <CharactersWithSpaces>22203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HAMMOUDA, Helene</dc:creator>
  <cp:keywords/>
  <dc:description/>
  <cp:lastModifiedBy>ines.gharbi@boldbrands.tn</cp:lastModifiedBy>
  <cp:revision>2</cp:revision>
  <cp:lastPrinted>2023-03-22T12:52:00Z</cp:lastPrinted>
  <dcterms:created xsi:type="dcterms:W3CDTF">2025-11-19T17:44:00Z</dcterms:created>
  <dcterms:modified xsi:type="dcterms:W3CDTF">2025-11-19T17:44:00Z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2023-03-10T10:44:45Z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2295676e-e606-4e06-adac-46963552cbac</vt:lpwstr>
  </property>
  <property fmtid="{D5CDD505-2E9C-101B-9397-08002B2CF9AE}" pid="7" name="MSIP_Label_defa4170-0d19-0005-0004-bc88714345d2_ActionId">
    <vt:lpwstr>e820c219-1a30-47d8-a3d7-811cadd0af75</vt:lpwstr>
  </property>
  <property fmtid="{D5CDD505-2E9C-101B-9397-08002B2CF9AE}" pid="8" name="MSIP_Label_defa4170-0d19-0005-0004-bc88714345d2_ContentBits">
    <vt:lpwstr>0</vt:lpwstr>
  </property>
</Properties>
</file>